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2AC05" w14:textId="77777777" w:rsidR="00321A19" w:rsidRDefault="00321A19" w:rsidP="00321A19">
      <w:pPr>
        <w:pStyle w:val="OMBInfo"/>
      </w:pPr>
      <w:r>
        <w:t>OMB No. 0925-0001/0002 (Rev. 08/12 Approved Through 8/31/2015)</w:t>
      </w:r>
    </w:p>
    <w:p w14:paraId="48D07FF5" w14:textId="77777777" w:rsidR="002B7443" w:rsidRPr="006E6FB5" w:rsidRDefault="002B7443" w:rsidP="006E6FB5">
      <w:pPr>
        <w:pStyle w:val="Title"/>
      </w:pPr>
      <w:r w:rsidRPr="006E6FB5">
        <w:t>BIOGRAPHICAL SKETCH</w:t>
      </w:r>
    </w:p>
    <w:p w14:paraId="01C9B6C5" w14:textId="7EDF005C" w:rsidR="002B7443" w:rsidRPr="00F7284D" w:rsidRDefault="002B7443" w:rsidP="00414934">
      <w:pPr>
        <w:pStyle w:val="HeadingNote"/>
        <w:pBdr>
          <w:bottom w:val="single" w:sz="4" w:space="0" w:color="auto"/>
        </w:pBdr>
      </w:pPr>
      <w:r w:rsidRPr="00F7284D">
        <w:t>Provide the following information for the Senior/key personnel and other significant contributors.</w:t>
      </w:r>
      <w:r w:rsidRPr="00F7284D">
        <w:br w:type="textWrapping" w:clear="all"/>
        <w:t xml:space="preserve">Follow this format for each person.  </w:t>
      </w:r>
      <w:r w:rsidRPr="00656AB8">
        <w:rPr>
          <w:b/>
        </w:rPr>
        <w:t xml:space="preserve">DO NOT EXCEED </w:t>
      </w:r>
      <w:r>
        <w:rPr>
          <w:b/>
        </w:rPr>
        <w:t>FIVE</w:t>
      </w:r>
      <w:r w:rsidRPr="00656AB8">
        <w:rPr>
          <w:b/>
        </w:rPr>
        <w:t xml:space="preserve"> PAGES.</w:t>
      </w:r>
    </w:p>
    <w:p w14:paraId="4F46CDBB" w14:textId="4876EBA2" w:rsidR="002B7443" w:rsidRPr="00D3779E" w:rsidRDefault="002B7443" w:rsidP="002B7443">
      <w:pPr>
        <w:pStyle w:val="FormFieldCaption1"/>
        <w:pBdr>
          <w:between w:val="single" w:sz="4" w:space="1" w:color="auto"/>
        </w:pBdr>
        <w:rPr>
          <w:sz w:val="32"/>
        </w:rPr>
      </w:pPr>
      <w:r w:rsidRPr="00D3779E">
        <w:rPr>
          <w:sz w:val="22"/>
        </w:rPr>
        <w:t>NAME:</w:t>
      </w:r>
      <w:r w:rsidR="00FF2819">
        <w:rPr>
          <w:sz w:val="22"/>
        </w:rPr>
        <w:t xml:space="preserve"> </w:t>
      </w:r>
      <w:r w:rsidR="00F9491C">
        <w:rPr>
          <w:sz w:val="22"/>
        </w:rPr>
        <w:t>Rao</w:t>
      </w:r>
      <w:r w:rsidR="00FF2819">
        <w:rPr>
          <w:sz w:val="22"/>
        </w:rPr>
        <w:t xml:space="preserve">, </w:t>
      </w:r>
      <w:r w:rsidR="00F9491C">
        <w:rPr>
          <w:sz w:val="22"/>
        </w:rPr>
        <w:t>Uma</w:t>
      </w:r>
    </w:p>
    <w:p w14:paraId="7FFF41C1" w14:textId="33BB9E37" w:rsidR="002B7443" w:rsidRPr="00D3779E" w:rsidRDefault="00E047AD" w:rsidP="002B7443">
      <w:pPr>
        <w:pStyle w:val="FormFieldCaption1"/>
        <w:pBdr>
          <w:between w:val="single" w:sz="4" w:space="1" w:color="auto"/>
        </w:pBdr>
        <w:rPr>
          <w:sz w:val="32"/>
        </w:rPr>
      </w:pPr>
      <w:r w:rsidRPr="00D3779E">
        <w:rPr>
          <w:sz w:val="22"/>
        </w:rPr>
        <w:t>eRA COMMONS USER NAME (credential, e.g., agency login)</w:t>
      </w:r>
      <w:r w:rsidR="002B7443" w:rsidRPr="00D3779E">
        <w:rPr>
          <w:sz w:val="22"/>
        </w:rPr>
        <w:t>:</w:t>
      </w:r>
      <w:r w:rsidR="00FF2819">
        <w:rPr>
          <w:sz w:val="22"/>
        </w:rPr>
        <w:t xml:space="preserve"> </w:t>
      </w:r>
      <w:r w:rsidR="00BB2E10">
        <w:rPr>
          <w:sz w:val="22"/>
        </w:rPr>
        <w:t>URAOUCI</w:t>
      </w:r>
    </w:p>
    <w:p w14:paraId="74873D9A" w14:textId="71966375" w:rsidR="002B7443" w:rsidRPr="00D3779E" w:rsidRDefault="00E047AD" w:rsidP="002B7443">
      <w:pPr>
        <w:pStyle w:val="FormFieldCaption1"/>
        <w:pBdr>
          <w:between w:val="single" w:sz="4" w:space="1" w:color="auto"/>
        </w:pBdr>
        <w:rPr>
          <w:sz w:val="32"/>
        </w:rPr>
      </w:pPr>
      <w:r w:rsidRPr="00D3779E">
        <w:rPr>
          <w:sz w:val="22"/>
        </w:rPr>
        <w:t>POSITION TITLE</w:t>
      </w:r>
      <w:r w:rsidR="002B7443" w:rsidRPr="00D3779E">
        <w:rPr>
          <w:sz w:val="22"/>
        </w:rPr>
        <w:t>:</w:t>
      </w:r>
      <w:r w:rsidR="00785722">
        <w:rPr>
          <w:sz w:val="22"/>
        </w:rPr>
        <w:t xml:space="preserve"> </w:t>
      </w:r>
      <w:r w:rsidR="00B22F8E">
        <w:rPr>
          <w:sz w:val="22"/>
        </w:rPr>
        <w:t xml:space="preserve">Professor and Vice Chair, Department of Psychiatry </w:t>
      </w:r>
      <w:r w:rsidR="0087517B">
        <w:rPr>
          <w:sz w:val="22"/>
        </w:rPr>
        <w:t>and</w:t>
      </w:r>
      <w:r w:rsidR="00B22F8E">
        <w:rPr>
          <w:sz w:val="22"/>
        </w:rPr>
        <w:t xml:space="preserve"> Human Behavior</w:t>
      </w:r>
    </w:p>
    <w:p w14:paraId="035344DF" w14:textId="571DC801" w:rsidR="002B7443" w:rsidRPr="00D3779E" w:rsidRDefault="002B7443" w:rsidP="002B7443">
      <w:pPr>
        <w:pStyle w:val="FormFieldCaption1"/>
        <w:pBdr>
          <w:between w:val="single" w:sz="4" w:space="1" w:color="auto"/>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w:t>
      </w:r>
      <w:r w:rsidR="00C1247F" w:rsidRPr="00D3779E">
        <w:rPr>
          <w:rStyle w:val="Emphasis"/>
          <w:sz w:val="22"/>
        </w:rPr>
        <w:t xml:space="preserve"> Add/delete rows as necessary.</w:t>
      </w:r>
      <w:r w:rsidRPr="00D3779E">
        <w:rPr>
          <w:rStyle w:val="Emphasis"/>
          <w:sz w:val="22"/>
        </w:rPr>
        <w:t>)</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4860"/>
        <w:gridCol w:w="1530"/>
        <w:gridCol w:w="1440"/>
        <w:gridCol w:w="3006"/>
      </w:tblGrid>
      <w:tr w:rsidR="00933173" w:rsidRPr="00D3779E" w14:paraId="21BBC1F3" w14:textId="77777777" w:rsidTr="00414934">
        <w:trPr>
          <w:cantSplit/>
          <w:trHeight w:val="755"/>
          <w:tblHeader/>
        </w:trPr>
        <w:tc>
          <w:tcPr>
            <w:tcW w:w="4860" w:type="dxa"/>
            <w:tcBorders>
              <w:top w:val="single" w:sz="4" w:space="0" w:color="auto"/>
              <w:bottom w:val="single" w:sz="4" w:space="0" w:color="auto"/>
            </w:tcBorders>
            <w:vAlign w:val="center"/>
          </w:tcPr>
          <w:p w14:paraId="5DCFDE41" w14:textId="77777777" w:rsidR="00933173" w:rsidRPr="00D3779E" w:rsidRDefault="00933173" w:rsidP="00785722">
            <w:pPr>
              <w:pStyle w:val="FormFieldCaption"/>
              <w:jc w:val="center"/>
              <w:rPr>
                <w:sz w:val="22"/>
              </w:rPr>
            </w:pPr>
            <w:r w:rsidRPr="00D3779E">
              <w:rPr>
                <w:sz w:val="22"/>
              </w:rPr>
              <w:t>INSTITUTION AND LOCATION</w:t>
            </w:r>
          </w:p>
        </w:tc>
        <w:tc>
          <w:tcPr>
            <w:tcW w:w="1530" w:type="dxa"/>
            <w:tcBorders>
              <w:top w:val="single" w:sz="4" w:space="0" w:color="auto"/>
              <w:bottom w:val="single" w:sz="4" w:space="0" w:color="auto"/>
            </w:tcBorders>
            <w:vAlign w:val="center"/>
          </w:tcPr>
          <w:p w14:paraId="0A8E3E0E" w14:textId="77777777" w:rsidR="00933173" w:rsidRPr="00D3779E" w:rsidRDefault="00933173" w:rsidP="00785722">
            <w:pPr>
              <w:pStyle w:val="FormFieldCaption"/>
              <w:jc w:val="center"/>
              <w:rPr>
                <w:sz w:val="22"/>
              </w:rPr>
            </w:pPr>
            <w:r w:rsidRPr="00D3779E">
              <w:rPr>
                <w:sz w:val="22"/>
              </w:rPr>
              <w:t>DEGREE</w:t>
            </w:r>
          </w:p>
          <w:p w14:paraId="32A0C014" w14:textId="17ECDAA7" w:rsidR="00933173" w:rsidRPr="00D3779E" w:rsidRDefault="00933173" w:rsidP="00E5225A">
            <w:pPr>
              <w:pStyle w:val="FormFieldCaption"/>
              <w:jc w:val="center"/>
              <w:rPr>
                <w:sz w:val="22"/>
              </w:rPr>
            </w:pPr>
            <w:r w:rsidRPr="00D3779E">
              <w:rPr>
                <w:rStyle w:val="Emphasis"/>
                <w:sz w:val="22"/>
              </w:rPr>
              <w:t>(if applicable)</w:t>
            </w:r>
          </w:p>
        </w:tc>
        <w:tc>
          <w:tcPr>
            <w:tcW w:w="1440" w:type="dxa"/>
            <w:tcBorders>
              <w:top w:val="single" w:sz="4" w:space="0" w:color="auto"/>
              <w:bottom w:val="single" w:sz="4" w:space="0" w:color="auto"/>
            </w:tcBorders>
            <w:vAlign w:val="center"/>
          </w:tcPr>
          <w:p w14:paraId="4ED3B33F" w14:textId="77777777" w:rsidR="00C1247F" w:rsidRPr="00D3779E" w:rsidRDefault="00C1247F" w:rsidP="00785722">
            <w:pPr>
              <w:pStyle w:val="FormFieldCaption"/>
              <w:jc w:val="center"/>
              <w:rPr>
                <w:sz w:val="22"/>
              </w:rPr>
            </w:pPr>
            <w:r w:rsidRPr="00D3779E">
              <w:rPr>
                <w:sz w:val="22"/>
              </w:rPr>
              <w:t>Completion Date</w:t>
            </w:r>
          </w:p>
          <w:p w14:paraId="143620A6" w14:textId="50D1A44B" w:rsidR="00933173" w:rsidRPr="00D3779E" w:rsidRDefault="00933173" w:rsidP="00E5225A">
            <w:pPr>
              <w:pStyle w:val="FormFieldCaption"/>
              <w:jc w:val="center"/>
              <w:rPr>
                <w:sz w:val="22"/>
              </w:rPr>
            </w:pPr>
            <w:r w:rsidRPr="00D3779E">
              <w:rPr>
                <w:sz w:val="22"/>
              </w:rPr>
              <w:t>MM/YYYY</w:t>
            </w:r>
          </w:p>
        </w:tc>
        <w:tc>
          <w:tcPr>
            <w:tcW w:w="3006" w:type="dxa"/>
            <w:tcBorders>
              <w:top w:val="single" w:sz="4" w:space="0" w:color="auto"/>
              <w:bottom w:val="single" w:sz="4" w:space="0" w:color="auto"/>
            </w:tcBorders>
            <w:vAlign w:val="center"/>
          </w:tcPr>
          <w:p w14:paraId="4198E5FC" w14:textId="1598B20E" w:rsidR="00933173" w:rsidRPr="00D3779E" w:rsidRDefault="00933173" w:rsidP="00E5225A">
            <w:pPr>
              <w:pStyle w:val="FormFieldCaption"/>
              <w:jc w:val="center"/>
              <w:rPr>
                <w:sz w:val="22"/>
              </w:rPr>
            </w:pPr>
            <w:r w:rsidRPr="00D3779E">
              <w:rPr>
                <w:sz w:val="22"/>
              </w:rPr>
              <w:t>FIELD OF STUDY</w:t>
            </w:r>
          </w:p>
        </w:tc>
      </w:tr>
      <w:tr w:rsidR="00F9491C" w:rsidRPr="00D3779E" w14:paraId="5CD50646" w14:textId="77777777" w:rsidTr="00F9491C">
        <w:trPr>
          <w:cantSplit/>
          <w:trHeight w:val="314"/>
        </w:trPr>
        <w:tc>
          <w:tcPr>
            <w:tcW w:w="4860" w:type="dxa"/>
            <w:tcBorders>
              <w:top w:val="single" w:sz="4" w:space="0" w:color="auto"/>
            </w:tcBorders>
          </w:tcPr>
          <w:p w14:paraId="3B0C531B" w14:textId="4BB32AE0" w:rsidR="00F9491C" w:rsidRPr="00F9491C" w:rsidRDefault="00F9491C" w:rsidP="00BF2A16">
            <w:pPr>
              <w:pStyle w:val="FormFieldCaption"/>
              <w:spacing w:before="120" w:after="20"/>
              <w:rPr>
                <w:sz w:val="20"/>
                <w:szCs w:val="20"/>
              </w:rPr>
            </w:pPr>
            <w:r w:rsidRPr="00F9491C">
              <w:rPr>
                <w:sz w:val="20"/>
                <w:szCs w:val="20"/>
              </w:rPr>
              <w:t>Bangalore Medical College, Bangalore, India</w:t>
            </w:r>
          </w:p>
        </w:tc>
        <w:tc>
          <w:tcPr>
            <w:tcW w:w="1530" w:type="dxa"/>
            <w:tcBorders>
              <w:top w:val="single" w:sz="4" w:space="0" w:color="auto"/>
            </w:tcBorders>
          </w:tcPr>
          <w:p w14:paraId="62DD05C1" w14:textId="3380BCF3" w:rsidR="00F9491C" w:rsidRPr="00F9491C" w:rsidRDefault="00F9491C" w:rsidP="00BF2A16">
            <w:pPr>
              <w:pStyle w:val="FormFieldCaption"/>
              <w:spacing w:before="120" w:after="20"/>
              <w:jc w:val="center"/>
              <w:rPr>
                <w:sz w:val="20"/>
                <w:szCs w:val="20"/>
              </w:rPr>
            </w:pPr>
            <w:r w:rsidRPr="00F9491C">
              <w:rPr>
                <w:sz w:val="20"/>
                <w:szCs w:val="20"/>
              </w:rPr>
              <w:t>M.B.B.S.</w:t>
            </w:r>
          </w:p>
        </w:tc>
        <w:tc>
          <w:tcPr>
            <w:tcW w:w="1440" w:type="dxa"/>
            <w:tcBorders>
              <w:top w:val="single" w:sz="4" w:space="0" w:color="auto"/>
            </w:tcBorders>
          </w:tcPr>
          <w:p w14:paraId="543299E0" w14:textId="18E76E8E" w:rsidR="00F9491C" w:rsidRPr="00F9491C" w:rsidRDefault="00F9491C" w:rsidP="00BF2A16">
            <w:pPr>
              <w:pStyle w:val="FormFieldCaption"/>
              <w:spacing w:before="120" w:after="20"/>
              <w:jc w:val="center"/>
              <w:rPr>
                <w:sz w:val="20"/>
                <w:szCs w:val="20"/>
              </w:rPr>
            </w:pPr>
            <w:r w:rsidRPr="00F9491C">
              <w:rPr>
                <w:sz w:val="20"/>
                <w:szCs w:val="20"/>
              </w:rPr>
              <w:t>0</w:t>
            </w:r>
            <w:r>
              <w:rPr>
                <w:sz w:val="20"/>
                <w:szCs w:val="20"/>
              </w:rPr>
              <w:t>6</w:t>
            </w:r>
            <w:r w:rsidRPr="00F9491C">
              <w:rPr>
                <w:sz w:val="20"/>
                <w:szCs w:val="20"/>
              </w:rPr>
              <w:t>/</w:t>
            </w:r>
            <w:r>
              <w:rPr>
                <w:sz w:val="20"/>
                <w:szCs w:val="20"/>
              </w:rPr>
              <w:t>19</w:t>
            </w:r>
            <w:r w:rsidRPr="00F9491C">
              <w:rPr>
                <w:sz w:val="20"/>
                <w:szCs w:val="20"/>
              </w:rPr>
              <w:t>82</w:t>
            </w:r>
          </w:p>
        </w:tc>
        <w:tc>
          <w:tcPr>
            <w:tcW w:w="3006" w:type="dxa"/>
            <w:tcBorders>
              <w:top w:val="single" w:sz="4" w:space="0" w:color="auto"/>
            </w:tcBorders>
          </w:tcPr>
          <w:p w14:paraId="7BC5582F" w14:textId="0A8A051A" w:rsidR="00F9491C" w:rsidRPr="00F9491C" w:rsidRDefault="00F9491C" w:rsidP="00BF2A16">
            <w:pPr>
              <w:pStyle w:val="FormFieldCaption"/>
              <w:spacing w:before="120" w:after="20"/>
              <w:rPr>
                <w:sz w:val="20"/>
                <w:szCs w:val="20"/>
              </w:rPr>
            </w:pPr>
            <w:r w:rsidRPr="00F9491C">
              <w:rPr>
                <w:sz w:val="20"/>
                <w:szCs w:val="20"/>
              </w:rPr>
              <w:t>Medicine and Surgery</w:t>
            </w:r>
          </w:p>
        </w:tc>
      </w:tr>
      <w:tr w:rsidR="00F9491C" w:rsidRPr="00D3779E" w14:paraId="1515F345" w14:textId="77777777" w:rsidTr="00F9491C">
        <w:trPr>
          <w:cantSplit/>
          <w:trHeight w:val="270"/>
        </w:trPr>
        <w:tc>
          <w:tcPr>
            <w:tcW w:w="4860" w:type="dxa"/>
          </w:tcPr>
          <w:p w14:paraId="7DED23E7" w14:textId="37976718" w:rsidR="00F9491C" w:rsidRPr="00F9491C" w:rsidRDefault="00F9491C" w:rsidP="00F9491C">
            <w:pPr>
              <w:pStyle w:val="FormFieldCaption"/>
              <w:spacing w:before="20" w:after="20"/>
              <w:rPr>
                <w:sz w:val="20"/>
                <w:szCs w:val="20"/>
              </w:rPr>
            </w:pPr>
            <w:r w:rsidRPr="00F9491C">
              <w:rPr>
                <w:sz w:val="20"/>
                <w:szCs w:val="20"/>
              </w:rPr>
              <w:t>Bangalore Medical College, Bangalore, India</w:t>
            </w:r>
          </w:p>
        </w:tc>
        <w:tc>
          <w:tcPr>
            <w:tcW w:w="1530" w:type="dxa"/>
          </w:tcPr>
          <w:p w14:paraId="0D874BFC" w14:textId="465ACD00" w:rsidR="00F9491C" w:rsidRPr="00F9491C" w:rsidRDefault="00F9491C" w:rsidP="00F9491C">
            <w:pPr>
              <w:pStyle w:val="FormFieldCaption"/>
              <w:spacing w:before="20" w:after="20"/>
              <w:jc w:val="center"/>
              <w:rPr>
                <w:sz w:val="20"/>
                <w:szCs w:val="20"/>
              </w:rPr>
            </w:pPr>
            <w:r w:rsidRPr="00F9491C">
              <w:rPr>
                <w:sz w:val="20"/>
                <w:szCs w:val="20"/>
              </w:rPr>
              <w:t>Residency</w:t>
            </w:r>
          </w:p>
        </w:tc>
        <w:tc>
          <w:tcPr>
            <w:tcW w:w="1440" w:type="dxa"/>
          </w:tcPr>
          <w:p w14:paraId="1A7AA7CA" w14:textId="7323B92A" w:rsidR="00F9491C" w:rsidRPr="00F9491C" w:rsidRDefault="00F9491C" w:rsidP="00F9491C">
            <w:pPr>
              <w:pStyle w:val="FormFieldCaption"/>
              <w:spacing w:before="20" w:after="20"/>
              <w:jc w:val="center"/>
              <w:rPr>
                <w:sz w:val="20"/>
                <w:szCs w:val="20"/>
              </w:rPr>
            </w:pPr>
            <w:r>
              <w:rPr>
                <w:sz w:val="20"/>
                <w:szCs w:val="20"/>
              </w:rPr>
              <w:t>05/</w:t>
            </w:r>
            <w:r w:rsidRPr="00F9491C">
              <w:rPr>
                <w:sz w:val="20"/>
                <w:szCs w:val="20"/>
              </w:rPr>
              <w:t>1983</w:t>
            </w:r>
          </w:p>
        </w:tc>
        <w:tc>
          <w:tcPr>
            <w:tcW w:w="3006" w:type="dxa"/>
          </w:tcPr>
          <w:p w14:paraId="4CC74E5C" w14:textId="0EA6AB51" w:rsidR="00F9491C" w:rsidRPr="00F9491C" w:rsidRDefault="00F9491C" w:rsidP="00F9491C">
            <w:pPr>
              <w:pStyle w:val="FormFieldCaption"/>
              <w:spacing w:before="20" w:after="20"/>
              <w:rPr>
                <w:sz w:val="20"/>
                <w:szCs w:val="20"/>
              </w:rPr>
            </w:pPr>
            <w:r w:rsidRPr="00F9491C">
              <w:rPr>
                <w:sz w:val="20"/>
                <w:szCs w:val="20"/>
              </w:rPr>
              <w:t>Cardio-thoracic Surgery</w:t>
            </w:r>
          </w:p>
        </w:tc>
      </w:tr>
      <w:tr w:rsidR="00F9491C" w:rsidRPr="00D3779E" w14:paraId="51E27C1C" w14:textId="77777777" w:rsidTr="00F9491C">
        <w:trPr>
          <w:cantSplit/>
          <w:trHeight w:val="243"/>
        </w:trPr>
        <w:tc>
          <w:tcPr>
            <w:tcW w:w="4860" w:type="dxa"/>
            <w:tcBorders>
              <w:bottom w:val="nil"/>
            </w:tcBorders>
          </w:tcPr>
          <w:p w14:paraId="66BC8FF0" w14:textId="2A2207BF" w:rsidR="00F9491C" w:rsidRPr="00F9491C" w:rsidRDefault="00F9491C" w:rsidP="00F9491C">
            <w:pPr>
              <w:pStyle w:val="FormFieldCaption"/>
              <w:spacing w:before="20" w:after="20"/>
              <w:rPr>
                <w:sz w:val="20"/>
                <w:szCs w:val="20"/>
              </w:rPr>
            </w:pPr>
            <w:r w:rsidRPr="00F9491C">
              <w:rPr>
                <w:sz w:val="20"/>
                <w:szCs w:val="20"/>
              </w:rPr>
              <w:t>Nassau County Medical Center, East Meadow, N.Y.</w:t>
            </w:r>
          </w:p>
        </w:tc>
        <w:tc>
          <w:tcPr>
            <w:tcW w:w="1530" w:type="dxa"/>
            <w:tcBorders>
              <w:bottom w:val="nil"/>
            </w:tcBorders>
          </w:tcPr>
          <w:p w14:paraId="6AEADABA" w14:textId="769003FF" w:rsidR="00F9491C" w:rsidRPr="00F9491C" w:rsidRDefault="00F9491C" w:rsidP="00F9491C">
            <w:pPr>
              <w:pStyle w:val="FormFieldCaption"/>
              <w:spacing w:before="20" w:after="20"/>
              <w:jc w:val="center"/>
              <w:rPr>
                <w:sz w:val="20"/>
                <w:szCs w:val="20"/>
              </w:rPr>
            </w:pPr>
            <w:r w:rsidRPr="00F9491C">
              <w:rPr>
                <w:sz w:val="20"/>
                <w:szCs w:val="20"/>
              </w:rPr>
              <w:t>Residency</w:t>
            </w:r>
          </w:p>
        </w:tc>
        <w:tc>
          <w:tcPr>
            <w:tcW w:w="1440" w:type="dxa"/>
            <w:tcBorders>
              <w:bottom w:val="nil"/>
            </w:tcBorders>
          </w:tcPr>
          <w:p w14:paraId="4ED60B07" w14:textId="7495880C" w:rsidR="00F9491C" w:rsidRPr="00F9491C" w:rsidRDefault="00F9491C" w:rsidP="00F9491C">
            <w:pPr>
              <w:pStyle w:val="FormFieldCaption"/>
              <w:spacing w:before="20" w:after="20"/>
              <w:jc w:val="center"/>
              <w:rPr>
                <w:sz w:val="20"/>
                <w:szCs w:val="20"/>
              </w:rPr>
            </w:pPr>
            <w:r>
              <w:rPr>
                <w:sz w:val="20"/>
                <w:szCs w:val="20"/>
              </w:rPr>
              <w:t>06/</w:t>
            </w:r>
            <w:r w:rsidRPr="00F9491C">
              <w:rPr>
                <w:sz w:val="20"/>
                <w:szCs w:val="20"/>
              </w:rPr>
              <w:t>1988</w:t>
            </w:r>
          </w:p>
        </w:tc>
        <w:tc>
          <w:tcPr>
            <w:tcW w:w="3006" w:type="dxa"/>
            <w:tcBorders>
              <w:bottom w:val="nil"/>
            </w:tcBorders>
          </w:tcPr>
          <w:p w14:paraId="2303550C" w14:textId="3E7972D1" w:rsidR="00F9491C" w:rsidRPr="00F9491C" w:rsidRDefault="00F9491C" w:rsidP="00F9491C">
            <w:pPr>
              <w:pStyle w:val="FormFieldCaption"/>
              <w:spacing w:before="20" w:after="20"/>
              <w:rPr>
                <w:sz w:val="20"/>
                <w:szCs w:val="20"/>
              </w:rPr>
            </w:pPr>
            <w:r w:rsidRPr="00F9491C">
              <w:rPr>
                <w:sz w:val="20"/>
                <w:szCs w:val="20"/>
              </w:rPr>
              <w:t>General Psychiatry</w:t>
            </w:r>
          </w:p>
        </w:tc>
      </w:tr>
      <w:tr w:rsidR="00F9491C" w:rsidRPr="00D3779E" w14:paraId="09D52645" w14:textId="77777777" w:rsidTr="00F9491C">
        <w:trPr>
          <w:cantSplit/>
          <w:trHeight w:val="117"/>
        </w:trPr>
        <w:tc>
          <w:tcPr>
            <w:tcW w:w="4860" w:type="dxa"/>
            <w:tcBorders>
              <w:top w:val="nil"/>
              <w:bottom w:val="nil"/>
            </w:tcBorders>
          </w:tcPr>
          <w:p w14:paraId="76A4F390" w14:textId="4243C8EE" w:rsidR="00F9491C" w:rsidRPr="00F9491C" w:rsidRDefault="00F9491C" w:rsidP="00F9491C">
            <w:pPr>
              <w:pStyle w:val="FormFieldCaption"/>
              <w:spacing w:before="20" w:after="20"/>
              <w:rPr>
                <w:sz w:val="20"/>
                <w:szCs w:val="20"/>
              </w:rPr>
            </w:pPr>
            <w:r w:rsidRPr="00F9491C">
              <w:rPr>
                <w:sz w:val="20"/>
                <w:szCs w:val="20"/>
              </w:rPr>
              <w:t>SUNY at Stony Brook, Stony Brook, N.Y.</w:t>
            </w:r>
          </w:p>
        </w:tc>
        <w:tc>
          <w:tcPr>
            <w:tcW w:w="1530" w:type="dxa"/>
            <w:tcBorders>
              <w:top w:val="nil"/>
              <w:bottom w:val="nil"/>
            </w:tcBorders>
          </w:tcPr>
          <w:p w14:paraId="3120D72C" w14:textId="63B30B8A" w:rsidR="00F9491C" w:rsidRPr="00F9491C" w:rsidRDefault="00F9491C" w:rsidP="00F9491C">
            <w:pPr>
              <w:pStyle w:val="FormFieldCaption"/>
              <w:spacing w:before="20" w:after="20"/>
              <w:jc w:val="center"/>
              <w:rPr>
                <w:sz w:val="20"/>
                <w:szCs w:val="20"/>
              </w:rPr>
            </w:pPr>
            <w:r>
              <w:rPr>
                <w:sz w:val="20"/>
                <w:szCs w:val="20"/>
              </w:rPr>
              <w:t>Fellowship</w:t>
            </w:r>
          </w:p>
        </w:tc>
        <w:tc>
          <w:tcPr>
            <w:tcW w:w="1440" w:type="dxa"/>
            <w:tcBorders>
              <w:top w:val="nil"/>
              <w:bottom w:val="nil"/>
            </w:tcBorders>
          </w:tcPr>
          <w:p w14:paraId="53EB7033" w14:textId="7C193A4A" w:rsidR="00F9491C" w:rsidRPr="00F9491C" w:rsidRDefault="00F9491C" w:rsidP="00F9491C">
            <w:pPr>
              <w:pStyle w:val="FormFieldCaption"/>
              <w:spacing w:before="20" w:after="20"/>
              <w:jc w:val="center"/>
              <w:rPr>
                <w:sz w:val="20"/>
                <w:szCs w:val="20"/>
              </w:rPr>
            </w:pPr>
            <w:r>
              <w:rPr>
                <w:sz w:val="20"/>
                <w:szCs w:val="20"/>
              </w:rPr>
              <w:t>06/</w:t>
            </w:r>
            <w:r w:rsidRPr="00F9491C">
              <w:rPr>
                <w:sz w:val="20"/>
                <w:szCs w:val="20"/>
              </w:rPr>
              <w:t>1990</w:t>
            </w:r>
          </w:p>
        </w:tc>
        <w:tc>
          <w:tcPr>
            <w:tcW w:w="3006" w:type="dxa"/>
            <w:tcBorders>
              <w:top w:val="nil"/>
              <w:bottom w:val="nil"/>
            </w:tcBorders>
          </w:tcPr>
          <w:p w14:paraId="4418E34F" w14:textId="73482959" w:rsidR="00F9491C" w:rsidRPr="00F9491C" w:rsidRDefault="00F9491C" w:rsidP="00F9491C">
            <w:pPr>
              <w:pStyle w:val="FormFieldCaption"/>
              <w:spacing w:before="20" w:after="20"/>
              <w:rPr>
                <w:sz w:val="20"/>
                <w:szCs w:val="20"/>
              </w:rPr>
            </w:pPr>
            <w:r w:rsidRPr="00F9491C">
              <w:rPr>
                <w:sz w:val="20"/>
                <w:szCs w:val="20"/>
              </w:rPr>
              <w:t>Child &amp; Adolescent Psychiatry</w:t>
            </w:r>
          </w:p>
        </w:tc>
      </w:tr>
      <w:tr w:rsidR="00F9491C" w:rsidRPr="00D3779E" w14:paraId="317A02AB" w14:textId="77777777" w:rsidTr="00414934">
        <w:trPr>
          <w:cantSplit/>
          <w:trHeight w:val="504"/>
        </w:trPr>
        <w:tc>
          <w:tcPr>
            <w:tcW w:w="4860" w:type="dxa"/>
            <w:tcBorders>
              <w:top w:val="nil"/>
              <w:bottom w:val="single" w:sz="4" w:space="0" w:color="auto"/>
            </w:tcBorders>
          </w:tcPr>
          <w:p w14:paraId="478A54E8" w14:textId="0BBC4DB7" w:rsidR="00F9491C" w:rsidRPr="00F9491C" w:rsidRDefault="00F9491C" w:rsidP="00F9491C">
            <w:pPr>
              <w:pStyle w:val="FormFieldCaption"/>
              <w:spacing w:before="20" w:after="20"/>
              <w:rPr>
                <w:sz w:val="20"/>
                <w:szCs w:val="20"/>
              </w:rPr>
            </w:pPr>
            <w:r w:rsidRPr="00F9491C">
              <w:rPr>
                <w:sz w:val="20"/>
                <w:szCs w:val="20"/>
              </w:rPr>
              <w:t>College of Physicians and Surgeons at Columbia University, New York, N.Y.</w:t>
            </w:r>
          </w:p>
        </w:tc>
        <w:tc>
          <w:tcPr>
            <w:tcW w:w="1530" w:type="dxa"/>
            <w:tcBorders>
              <w:top w:val="nil"/>
              <w:bottom w:val="single" w:sz="4" w:space="0" w:color="auto"/>
            </w:tcBorders>
          </w:tcPr>
          <w:p w14:paraId="20E823C5" w14:textId="51FE2F95" w:rsidR="00F9491C" w:rsidRPr="00F9491C" w:rsidRDefault="00F9491C" w:rsidP="00F9491C">
            <w:pPr>
              <w:pStyle w:val="FormFieldCaption"/>
              <w:spacing w:before="20" w:after="20"/>
              <w:jc w:val="center"/>
              <w:rPr>
                <w:sz w:val="20"/>
                <w:szCs w:val="20"/>
              </w:rPr>
            </w:pPr>
            <w:r w:rsidRPr="00F9491C">
              <w:rPr>
                <w:sz w:val="20"/>
                <w:szCs w:val="20"/>
              </w:rPr>
              <w:t xml:space="preserve">Post-doctoral Fellowship </w:t>
            </w:r>
          </w:p>
        </w:tc>
        <w:tc>
          <w:tcPr>
            <w:tcW w:w="1440" w:type="dxa"/>
            <w:tcBorders>
              <w:top w:val="nil"/>
              <w:bottom w:val="single" w:sz="4" w:space="0" w:color="auto"/>
            </w:tcBorders>
          </w:tcPr>
          <w:p w14:paraId="04B10E18" w14:textId="4C6B9F22" w:rsidR="00F9491C" w:rsidRPr="00F9491C" w:rsidRDefault="00F9491C" w:rsidP="00F9491C">
            <w:pPr>
              <w:pStyle w:val="FormFieldCaption"/>
              <w:spacing w:before="20" w:after="20"/>
              <w:jc w:val="center"/>
              <w:rPr>
                <w:sz w:val="20"/>
                <w:szCs w:val="20"/>
              </w:rPr>
            </w:pPr>
            <w:r w:rsidRPr="00F9491C">
              <w:rPr>
                <w:sz w:val="20"/>
                <w:szCs w:val="20"/>
              </w:rPr>
              <w:t>1</w:t>
            </w:r>
            <w:r>
              <w:rPr>
                <w:sz w:val="20"/>
                <w:szCs w:val="20"/>
              </w:rPr>
              <w:t>2/</w:t>
            </w:r>
            <w:r w:rsidRPr="00F9491C">
              <w:rPr>
                <w:sz w:val="20"/>
                <w:szCs w:val="20"/>
              </w:rPr>
              <w:t>1991</w:t>
            </w:r>
          </w:p>
        </w:tc>
        <w:tc>
          <w:tcPr>
            <w:tcW w:w="3006" w:type="dxa"/>
            <w:tcBorders>
              <w:top w:val="nil"/>
              <w:bottom w:val="single" w:sz="4" w:space="0" w:color="auto"/>
            </w:tcBorders>
          </w:tcPr>
          <w:p w14:paraId="177653D0" w14:textId="6E0E03A3" w:rsidR="00F9491C" w:rsidRPr="00F9491C" w:rsidRDefault="00F9491C" w:rsidP="004C35F5">
            <w:pPr>
              <w:pStyle w:val="FormFieldCaption"/>
              <w:spacing w:before="20" w:after="20"/>
              <w:rPr>
                <w:sz w:val="20"/>
                <w:szCs w:val="20"/>
              </w:rPr>
            </w:pPr>
            <w:r w:rsidRPr="00F9491C">
              <w:rPr>
                <w:sz w:val="20"/>
                <w:szCs w:val="20"/>
              </w:rPr>
              <w:t>Clinical Research in Child and Adolescent Psychiatry</w:t>
            </w:r>
          </w:p>
        </w:tc>
      </w:tr>
    </w:tbl>
    <w:p w14:paraId="5CFED849" w14:textId="77777777" w:rsidR="005F4C62" w:rsidRDefault="005F4C62" w:rsidP="005F4C62">
      <w:pPr>
        <w:keepNext/>
        <w:outlineLvl w:val="0"/>
        <w:rPr>
          <w:b/>
          <w:szCs w:val="22"/>
        </w:rPr>
      </w:pPr>
    </w:p>
    <w:p w14:paraId="0CF4A366" w14:textId="4288AFEA" w:rsidR="00FF2819" w:rsidRPr="00414934" w:rsidRDefault="00FF2819" w:rsidP="00414934">
      <w:pPr>
        <w:keepNext/>
        <w:outlineLvl w:val="0"/>
        <w:rPr>
          <w:rFonts w:cs="Arial"/>
          <w:b/>
          <w:szCs w:val="22"/>
        </w:rPr>
      </w:pPr>
      <w:r w:rsidRPr="00414934">
        <w:rPr>
          <w:rFonts w:cs="Arial"/>
          <w:b/>
          <w:szCs w:val="22"/>
        </w:rPr>
        <w:t>A.</w:t>
      </w:r>
      <w:r w:rsidRPr="00414934">
        <w:rPr>
          <w:rFonts w:cs="Arial"/>
          <w:b/>
          <w:szCs w:val="22"/>
        </w:rPr>
        <w:tab/>
      </w:r>
      <w:r w:rsidR="00CC5115" w:rsidRPr="00414934">
        <w:rPr>
          <w:rFonts w:cs="Arial"/>
          <w:b/>
          <w:szCs w:val="22"/>
        </w:rPr>
        <w:t>Personal Statement</w:t>
      </w:r>
    </w:p>
    <w:p w14:paraId="0CB73E79" w14:textId="77777777" w:rsidR="0082481A" w:rsidRDefault="0082481A" w:rsidP="0082481A">
      <w:pPr>
        <w:spacing w:line="120" w:lineRule="exact"/>
        <w:jc w:val="both"/>
        <w:rPr>
          <w:rFonts w:cs="Arial"/>
          <w:szCs w:val="22"/>
        </w:rPr>
      </w:pPr>
    </w:p>
    <w:p w14:paraId="570264A8" w14:textId="50C1A94A" w:rsidR="0082481A" w:rsidRDefault="0082481A" w:rsidP="00414934">
      <w:pPr>
        <w:jc w:val="both"/>
        <w:rPr>
          <w:rFonts w:cs="Arial"/>
          <w:szCs w:val="22"/>
        </w:rPr>
      </w:pPr>
      <w:r>
        <w:rPr>
          <w:rFonts w:cs="Arial"/>
          <w:szCs w:val="22"/>
        </w:rPr>
        <w:t xml:space="preserve">The proposed Project 3 will test the effects of early-life exposure to unpredictable maternal and environmental signals on behavioral and neural substrates of anhedonia in offspring during the transition to </w:t>
      </w:r>
      <w:r w:rsidR="00155676">
        <w:rPr>
          <w:rFonts w:cs="Arial"/>
          <w:szCs w:val="22"/>
        </w:rPr>
        <w:t>adulthood. My clinical and research qualifications make me a suitable candidate to serve as a co-investigator on this project.</w:t>
      </w:r>
    </w:p>
    <w:p w14:paraId="11DC6211" w14:textId="77777777" w:rsidR="0082481A" w:rsidRDefault="0082481A" w:rsidP="00414934">
      <w:pPr>
        <w:jc w:val="both"/>
        <w:rPr>
          <w:rFonts w:cs="Arial"/>
          <w:szCs w:val="22"/>
        </w:rPr>
      </w:pPr>
    </w:p>
    <w:p w14:paraId="39DE2D7C" w14:textId="6514EA92" w:rsidR="00B22400" w:rsidRPr="00414934" w:rsidRDefault="00155676" w:rsidP="00414934">
      <w:pPr>
        <w:jc w:val="both"/>
        <w:rPr>
          <w:rFonts w:cs="Arial"/>
          <w:szCs w:val="22"/>
        </w:rPr>
      </w:pPr>
      <w:r>
        <w:rPr>
          <w:rFonts w:cs="Arial"/>
          <w:szCs w:val="22"/>
        </w:rPr>
        <w:t xml:space="preserve">I have board-certification in general as well as child and adolescent psychiatry. </w:t>
      </w:r>
      <w:r w:rsidR="00E5225A" w:rsidRPr="00414934">
        <w:rPr>
          <w:rFonts w:cs="Arial"/>
          <w:szCs w:val="22"/>
        </w:rPr>
        <w:t xml:space="preserve">I have </w:t>
      </w:r>
      <w:r w:rsidR="007B441D">
        <w:rPr>
          <w:rFonts w:cs="Arial"/>
          <w:szCs w:val="22"/>
        </w:rPr>
        <w:t xml:space="preserve">over </w:t>
      </w:r>
      <w:r w:rsidR="007936AF" w:rsidRPr="00414934">
        <w:rPr>
          <w:rFonts w:cs="Arial"/>
          <w:szCs w:val="22"/>
        </w:rPr>
        <w:t xml:space="preserve">two decades </w:t>
      </w:r>
      <w:r w:rsidR="00E5225A" w:rsidRPr="00414934">
        <w:rPr>
          <w:rFonts w:cs="Arial"/>
          <w:szCs w:val="22"/>
        </w:rPr>
        <w:t>of clinical and research experience in adolescent psychopathology, with emphasis on mood and substance use disorders</w:t>
      </w:r>
      <w:r w:rsidR="007B441D">
        <w:rPr>
          <w:rFonts w:cs="Arial"/>
          <w:szCs w:val="22"/>
        </w:rPr>
        <w:t>, during the developmental transition to adulthood.</w:t>
      </w:r>
      <w:r w:rsidR="00E5225A" w:rsidRPr="00414934">
        <w:rPr>
          <w:rFonts w:cs="Arial"/>
          <w:szCs w:val="22"/>
        </w:rPr>
        <w:t xml:space="preserve"> My </w:t>
      </w:r>
      <w:r w:rsidR="00225F52">
        <w:rPr>
          <w:rFonts w:cs="Arial"/>
          <w:szCs w:val="22"/>
        </w:rPr>
        <w:t>research</w:t>
      </w:r>
      <w:r w:rsidR="00E5225A" w:rsidRPr="00414934">
        <w:rPr>
          <w:rFonts w:cs="Arial"/>
          <w:szCs w:val="22"/>
        </w:rPr>
        <w:t xml:space="preserve"> </w:t>
      </w:r>
      <w:r w:rsidR="007936AF" w:rsidRPr="00414934">
        <w:rPr>
          <w:rFonts w:cs="Arial"/>
          <w:szCs w:val="22"/>
        </w:rPr>
        <w:t>is</w:t>
      </w:r>
      <w:r w:rsidR="00E5225A" w:rsidRPr="00414934">
        <w:rPr>
          <w:rFonts w:cs="Arial"/>
          <w:szCs w:val="22"/>
        </w:rPr>
        <w:t xml:space="preserve"> focused on </w:t>
      </w:r>
      <w:r w:rsidR="007B441D">
        <w:rPr>
          <w:rFonts w:cs="Arial"/>
          <w:szCs w:val="22"/>
        </w:rPr>
        <w:t xml:space="preserve">the interaction of </w:t>
      </w:r>
      <w:r w:rsidR="00E5225A" w:rsidRPr="00414934">
        <w:rPr>
          <w:rFonts w:cs="Arial"/>
          <w:szCs w:val="22"/>
        </w:rPr>
        <w:t>neurobiological (including sleep, hypothalamic-pituitary-adrenal axis, neurocognitive</w:t>
      </w:r>
      <w:r w:rsidR="00225F52">
        <w:rPr>
          <w:rFonts w:cs="Arial"/>
          <w:szCs w:val="22"/>
        </w:rPr>
        <w:t xml:space="preserve"> and</w:t>
      </w:r>
      <w:r w:rsidR="00E5225A" w:rsidRPr="00414934">
        <w:rPr>
          <w:rFonts w:cs="Arial"/>
          <w:szCs w:val="22"/>
        </w:rPr>
        <w:t xml:space="preserve"> neuroimaging) and psychosocial (temperament, self-efficacy, environmental stress and social support) </w:t>
      </w:r>
      <w:r w:rsidR="007936AF" w:rsidRPr="00414934">
        <w:rPr>
          <w:rFonts w:cs="Arial"/>
          <w:szCs w:val="22"/>
        </w:rPr>
        <w:t xml:space="preserve">processes </w:t>
      </w:r>
      <w:r w:rsidR="00EF753D" w:rsidRPr="00414934">
        <w:rPr>
          <w:rFonts w:cs="Arial"/>
          <w:szCs w:val="22"/>
        </w:rPr>
        <w:t>as potential predictors of</w:t>
      </w:r>
      <w:r w:rsidR="00E5225A" w:rsidRPr="00414934">
        <w:rPr>
          <w:rFonts w:cs="Arial"/>
          <w:szCs w:val="22"/>
        </w:rPr>
        <w:t xml:space="preserve"> the onset and longitudinal clinical course of these disorders in vulnerable populations (including youth with </w:t>
      </w:r>
      <w:r w:rsidR="007936AF" w:rsidRPr="00414934">
        <w:rPr>
          <w:rFonts w:cs="Arial"/>
          <w:szCs w:val="22"/>
        </w:rPr>
        <w:t xml:space="preserve">a history of </w:t>
      </w:r>
      <w:r w:rsidR="00E5225A" w:rsidRPr="00414934">
        <w:rPr>
          <w:rFonts w:cs="Arial"/>
          <w:szCs w:val="22"/>
        </w:rPr>
        <w:t>childhood maltreatment</w:t>
      </w:r>
      <w:r w:rsidR="00B22400" w:rsidRPr="00414934">
        <w:rPr>
          <w:rFonts w:cs="Arial"/>
          <w:szCs w:val="22"/>
        </w:rPr>
        <w:t xml:space="preserve"> and familial risk).</w:t>
      </w:r>
      <w:r w:rsidR="00AD2EE4" w:rsidRPr="00414934">
        <w:rPr>
          <w:rFonts w:cs="Arial"/>
          <w:szCs w:val="22"/>
        </w:rPr>
        <w:t xml:space="preserve"> </w:t>
      </w:r>
      <w:r w:rsidR="00225F52">
        <w:rPr>
          <w:rFonts w:cs="Arial"/>
          <w:szCs w:val="22"/>
        </w:rPr>
        <w:t xml:space="preserve">Currently, I have a R01 institutional transfer application focusing on neural changes distinguishing phenotypes of adolescent major depressive disorder with and without childhood maltreatment, with an emphasis on anhedonia and reward systems. </w:t>
      </w:r>
      <w:r w:rsidR="000672BE" w:rsidRPr="00414934">
        <w:rPr>
          <w:rFonts w:cs="Arial"/>
          <w:szCs w:val="22"/>
        </w:rPr>
        <w:t xml:space="preserve">Additionally, I have examined developmental and ethnic influences on neurobiological processes. </w:t>
      </w:r>
      <w:r w:rsidR="00225F52">
        <w:rPr>
          <w:rFonts w:cs="Arial"/>
          <w:szCs w:val="22"/>
        </w:rPr>
        <w:t>A</w:t>
      </w:r>
      <w:r w:rsidR="001B7146" w:rsidRPr="00414934">
        <w:rPr>
          <w:rFonts w:cs="Arial"/>
          <w:szCs w:val="22"/>
        </w:rPr>
        <w:t>lso</w:t>
      </w:r>
      <w:r w:rsidR="00225F52">
        <w:rPr>
          <w:rFonts w:cs="Arial"/>
          <w:szCs w:val="22"/>
        </w:rPr>
        <w:t>, I</w:t>
      </w:r>
      <w:r w:rsidR="001B7146" w:rsidRPr="00414934">
        <w:rPr>
          <w:rFonts w:cs="Arial"/>
          <w:szCs w:val="22"/>
        </w:rPr>
        <w:t xml:space="preserve"> have </w:t>
      </w:r>
      <w:r w:rsidR="000672BE" w:rsidRPr="00414934">
        <w:rPr>
          <w:rFonts w:cs="Arial"/>
          <w:szCs w:val="22"/>
        </w:rPr>
        <w:t xml:space="preserve">been involved in </w:t>
      </w:r>
      <w:r w:rsidR="001B7146" w:rsidRPr="00414934">
        <w:rPr>
          <w:rFonts w:cs="Arial"/>
          <w:szCs w:val="22"/>
        </w:rPr>
        <w:t xml:space="preserve">translational intervention research related to these </w:t>
      </w:r>
      <w:r w:rsidR="005F4C62" w:rsidRPr="00414934">
        <w:rPr>
          <w:rFonts w:cs="Arial"/>
          <w:szCs w:val="22"/>
        </w:rPr>
        <w:t xml:space="preserve">two </w:t>
      </w:r>
      <w:r w:rsidR="00225F52">
        <w:rPr>
          <w:rFonts w:cs="Arial"/>
          <w:szCs w:val="22"/>
        </w:rPr>
        <w:t>conditions.</w:t>
      </w:r>
    </w:p>
    <w:p w14:paraId="29C61F12" w14:textId="77777777" w:rsidR="00B22400" w:rsidRPr="00414934" w:rsidRDefault="00B22400" w:rsidP="00414934">
      <w:pPr>
        <w:jc w:val="both"/>
        <w:rPr>
          <w:rFonts w:cs="Arial"/>
          <w:szCs w:val="22"/>
        </w:rPr>
      </w:pPr>
    </w:p>
    <w:p w14:paraId="037A5EEC" w14:textId="53934AA5" w:rsidR="00FF2819" w:rsidRPr="00414934" w:rsidRDefault="00FF2819" w:rsidP="00414934">
      <w:pPr>
        <w:keepNext/>
        <w:outlineLvl w:val="0"/>
        <w:rPr>
          <w:rFonts w:cs="Arial"/>
          <w:b/>
          <w:szCs w:val="22"/>
        </w:rPr>
      </w:pPr>
      <w:r w:rsidRPr="00414934">
        <w:rPr>
          <w:rFonts w:cs="Arial"/>
          <w:b/>
          <w:szCs w:val="22"/>
        </w:rPr>
        <w:t>B.</w:t>
      </w:r>
      <w:r w:rsidRPr="00414934">
        <w:rPr>
          <w:rFonts w:cs="Arial"/>
          <w:b/>
          <w:szCs w:val="22"/>
        </w:rPr>
        <w:tab/>
      </w:r>
      <w:r w:rsidR="00CC5115" w:rsidRPr="00414934">
        <w:rPr>
          <w:rFonts w:cs="Arial"/>
          <w:b/>
          <w:szCs w:val="22"/>
        </w:rPr>
        <w:t>Positions and Honors</w:t>
      </w:r>
    </w:p>
    <w:p w14:paraId="683EC21B" w14:textId="77777777" w:rsidR="007D251B" w:rsidRPr="00414934" w:rsidRDefault="007D251B" w:rsidP="00414934">
      <w:pPr>
        <w:keepNext/>
        <w:spacing w:line="120" w:lineRule="exact"/>
        <w:outlineLvl w:val="0"/>
        <w:rPr>
          <w:rFonts w:cs="Arial"/>
          <w:b/>
          <w:szCs w:val="22"/>
        </w:rPr>
      </w:pPr>
    </w:p>
    <w:p w14:paraId="09A437BC" w14:textId="77777777" w:rsidR="00D05D79" w:rsidRPr="00414934" w:rsidRDefault="00D05D79" w:rsidP="00414934">
      <w:pPr>
        <w:pStyle w:val="Subtitle"/>
        <w:spacing w:before="0" w:after="0"/>
        <w:jc w:val="both"/>
        <w:rPr>
          <w:rFonts w:cs="Arial"/>
          <w:color w:val="000000"/>
          <w:szCs w:val="22"/>
          <w:u w:val="single"/>
        </w:rPr>
      </w:pPr>
      <w:r w:rsidRPr="00414934">
        <w:rPr>
          <w:rFonts w:cs="Arial"/>
          <w:szCs w:val="22"/>
          <w:lang w:val="en-CA"/>
        </w:rPr>
        <w:fldChar w:fldCharType="begin"/>
      </w:r>
      <w:r w:rsidRPr="00414934">
        <w:rPr>
          <w:rFonts w:cs="Arial"/>
          <w:szCs w:val="22"/>
          <w:lang w:val="en-CA"/>
        </w:rPr>
        <w:instrText xml:space="preserve"> SEQ CHAPTER \h \r 1</w:instrText>
      </w:r>
      <w:r w:rsidRPr="00414934">
        <w:rPr>
          <w:rFonts w:cs="Arial"/>
          <w:szCs w:val="22"/>
          <w:lang w:val="en-CA"/>
        </w:rPr>
        <w:fldChar w:fldCharType="end"/>
      </w:r>
      <w:r w:rsidRPr="00414934">
        <w:rPr>
          <w:rFonts w:cs="Arial"/>
          <w:color w:val="000000"/>
          <w:szCs w:val="22"/>
          <w:u w:val="single"/>
        </w:rPr>
        <w:t>Positions and Employment</w:t>
      </w:r>
    </w:p>
    <w:p w14:paraId="5FF5A321" w14:textId="77777777" w:rsidR="00D05D79" w:rsidRPr="00414934" w:rsidRDefault="00D05D79" w:rsidP="00414934">
      <w:pPr>
        <w:jc w:val="both"/>
        <w:rPr>
          <w:rFonts w:cs="Arial"/>
          <w:b/>
          <w:szCs w:val="22"/>
          <w:u w:val="single"/>
        </w:rPr>
      </w:pPr>
      <w:r w:rsidRPr="00414934">
        <w:rPr>
          <w:rFonts w:cs="Arial"/>
          <w:b/>
          <w:szCs w:val="22"/>
          <w:u w:val="single"/>
        </w:rPr>
        <w:t>Academic Positions</w:t>
      </w:r>
    </w:p>
    <w:p w14:paraId="6D800AEB" w14:textId="77777777" w:rsidR="00D05D79" w:rsidRPr="00414934" w:rsidRDefault="00D05D79" w:rsidP="00414934">
      <w:pPr>
        <w:jc w:val="both"/>
        <w:rPr>
          <w:rFonts w:cs="Arial"/>
          <w:szCs w:val="22"/>
        </w:rPr>
      </w:pPr>
      <w:r w:rsidRPr="00414934">
        <w:rPr>
          <w:rFonts w:cs="Arial"/>
          <w:szCs w:val="22"/>
        </w:rPr>
        <w:t>1992-1995</w:t>
      </w:r>
      <w:r w:rsidRPr="00414934">
        <w:rPr>
          <w:rFonts w:cs="Arial"/>
          <w:szCs w:val="22"/>
        </w:rPr>
        <w:tab/>
      </w:r>
      <w:r w:rsidRPr="00414934">
        <w:rPr>
          <w:rFonts w:cs="Arial"/>
          <w:szCs w:val="22"/>
        </w:rPr>
        <w:tab/>
        <w:t>Assistant Professor of psychiatry, University of Pittsburgh School of Medicine, Pittsburgh, PA</w:t>
      </w:r>
    </w:p>
    <w:p w14:paraId="174DF5AC" w14:textId="0185A927" w:rsidR="00D05D79" w:rsidRPr="00414934" w:rsidRDefault="00050A52" w:rsidP="00414934">
      <w:pPr>
        <w:ind w:left="1440" w:hanging="1440"/>
        <w:jc w:val="both"/>
        <w:rPr>
          <w:rFonts w:cs="Arial"/>
          <w:szCs w:val="22"/>
        </w:rPr>
      </w:pPr>
      <w:r w:rsidRPr="00414934">
        <w:rPr>
          <w:rFonts w:cs="Arial"/>
          <w:szCs w:val="22"/>
        </w:rPr>
        <w:t>1995-2001</w:t>
      </w:r>
      <w:r w:rsidRPr="00414934">
        <w:rPr>
          <w:rFonts w:cs="Arial"/>
          <w:szCs w:val="22"/>
        </w:rPr>
        <w:tab/>
      </w:r>
      <w:r w:rsidR="00D05D79" w:rsidRPr="00414934">
        <w:rPr>
          <w:rFonts w:cs="Arial"/>
          <w:szCs w:val="22"/>
        </w:rPr>
        <w:t xml:space="preserve">Assistant Professor, Department of Psychiatry and Biobehavioral Sciences, </w:t>
      </w:r>
      <w:r w:rsidRPr="00414934">
        <w:rPr>
          <w:rFonts w:cs="Arial"/>
          <w:szCs w:val="22"/>
        </w:rPr>
        <w:t>David Geffen School of Medicine at the University of California at Los Angeles (</w:t>
      </w:r>
      <w:r w:rsidR="00D05D79" w:rsidRPr="00414934">
        <w:rPr>
          <w:rFonts w:cs="Arial"/>
          <w:szCs w:val="22"/>
        </w:rPr>
        <w:t>UCLA</w:t>
      </w:r>
      <w:r w:rsidRPr="00414934">
        <w:rPr>
          <w:rFonts w:cs="Arial"/>
          <w:szCs w:val="22"/>
        </w:rPr>
        <w:t>)</w:t>
      </w:r>
      <w:r w:rsidR="00D05D79" w:rsidRPr="00414934">
        <w:rPr>
          <w:rFonts w:cs="Arial"/>
          <w:szCs w:val="22"/>
        </w:rPr>
        <w:t>, Los Angeles, CA</w:t>
      </w:r>
    </w:p>
    <w:p w14:paraId="24D67F62" w14:textId="77777777" w:rsidR="00D05D79" w:rsidRPr="00414934" w:rsidRDefault="00D05D79" w:rsidP="00414934">
      <w:pPr>
        <w:ind w:left="1440" w:hanging="1440"/>
        <w:jc w:val="both"/>
        <w:rPr>
          <w:rFonts w:cs="Arial"/>
          <w:szCs w:val="22"/>
        </w:rPr>
      </w:pPr>
      <w:r w:rsidRPr="00414934">
        <w:rPr>
          <w:rFonts w:cs="Arial"/>
          <w:szCs w:val="22"/>
        </w:rPr>
        <w:t>2001-2003</w:t>
      </w:r>
      <w:r w:rsidRPr="00414934">
        <w:rPr>
          <w:rFonts w:cs="Arial"/>
          <w:szCs w:val="22"/>
        </w:rPr>
        <w:tab/>
        <w:t>Associate Professor, Department of Psychiatry and Biobehavioral Sciences, David Geffen School of Medicine at UCLA, Los Angeles, CA</w:t>
      </w:r>
    </w:p>
    <w:p w14:paraId="53E19968" w14:textId="13E5524B" w:rsidR="00D05D79" w:rsidRPr="00414934" w:rsidRDefault="00D05D79" w:rsidP="00414934">
      <w:pPr>
        <w:ind w:left="1440" w:hanging="1440"/>
        <w:jc w:val="both"/>
        <w:rPr>
          <w:rFonts w:cs="Arial"/>
          <w:szCs w:val="22"/>
        </w:rPr>
      </w:pPr>
      <w:r w:rsidRPr="00414934">
        <w:rPr>
          <w:rFonts w:cs="Arial"/>
          <w:szCs w:val="22"/>
        </w:rPr>
        <w:t>2003-201</w:t>
      </w:r>
      <w:r w:rsidR="00877B6C" w:rsidRPr="00414934">
        <w:rPr>
          <w:rFonts w:cs="Arial"/>
          <w:szCs w:val="22"/>
        </w:rPr>
        <w:t>1</w:t>
      </w:r>
      <w:r w:rsidRPr="00414934">
        <w:rPr>
          <w:rFonts w:cs="Arial"/>
          <w:szCs w:val="22"/>
        </w:rPr>
        <w:tab/>
        <w:t xml:space="preserve">Professor, Department of Psychiatry, </w:t>
      </w:r>
      <w:r w:rsidR="00EF753D" w:rsidRPr="00414934">
        <w:rPr>
          <w:rFonts w:cs="Arial"/>
          <w:szCs w:val="22"/>
        </w:rPr>
        <w:t xml:space="preserve">the </w:t>
      </w:r>
      <w:r w:rsidRPr="00414934">
        <w:rPr>
          <w:rFonts w:cs="Arial"/>
          <w:szCs w:val="22"/>
        </w:rPr>
        <w:t>University of Texas Southwestern Medical Center (UTSWMC), Dallas, TX</w:t>
      </w:r>
    </w:p>
    <w:p w14:paraId="10C71D93" w14:textId="253F20F5" w:rsidR="00D05D79" w:rsidRPr="00414934" w:rsidRDefault="00D05D79" w:rsidP="00414934">
      <w:pPr>
        <w:jc w:val="both"/>
        <w:rPr>
          <w:rFonts w:cs="Arial"/>
          <w:szCs w:val="22"/>
        </w:rPr>
      </w:pPr>
      <w:r w:rsidRPr="00414934">
        <w:rPr>
          <w:rFonts w:cs="Arial"/>
          <w:szCs w:val="22"/>
        </w:rPr>
        <w:t>2003-201</w:t>
      </w:r>
      <w:r w:rsidR="00877B6C" w:rsidRPr="00414934">
        <w:rPr>
          <w:rFonts w:cs="Arial"/>
          <w:szCs w:val="22"/>
        </w:rPr>
        <w:t>1</w:t>
      </w:r>
      <w:r w:rsidRPr="00414934">
        <w:rPr>
          <w:rFonts w:cs="Arial"/>
          <w:szCs w:val="22"/>
        </w:rPr>
        <w:tab/>
      </w:r>
      <w:r w:rsidRPr="00414934">
        <w:rPr>
          <w:rFonts w:cs="Arial"/>
          <w:szCs w:val="22"/>
        </w:rPr>
        <w:tab/>
        <w:t>Sara M. and Charles E. Seay Chair in Child Psychiatry, UTSWMC, Dallas, TX</w:t>
      </w:r>
    </w:p>
    <w:p w14:paraId="41C64E5E" w14:textId="77777777" w:rsidR="00D05D79" w:rsidRPr="00414934" w:rsidRDefault="00D05D79" w:rsidP="00414934">
      <w:pPr>
        <w:ind w:left="1440" w:hanging="1440"/>
        <w:jc w:val="both"/>
        <w:rPr>
          <w:rFonts w:cs="Arial"/>
          <w:szCs w:val="22"/>
        </w:rPr>
      </w:pPr>
      <w:r w:rsidRPr="00414934">
        <w:rPr>
          <w:rFonts w:cs="Arial"/>
          <w:szCs w:val="22"/>
        </w:rPr>
        <w:t>2010-2014</w:t>
      </w:r>
      <w:r w:rsidRPr="00414934">
        <w:rPr>
          <w:rFonts w:cs="Arial"/>
          <w:szCs w:val="22"/>
        </w:rPr>
        <w:tab/>
        <w:t>Professor, Department of Psychiatry and Behavioral Sciences, Meharry Medical College, Nashville, TN</w:t>
      </w:r>
    </w:p>
    <w:p w14:paraId="6FB94E4D" w14:textId="77777777" w:rsidR="00D05D79" w:rsidRPr="00414934" w:rsidRDefault="00D05D79" w:rsidP="00414934">
      <w:pPr>
        <w:jc w:val="both"/>
        <w:rPr>
          <w:rFonts w:cs="Arial"/>
          <w:szCs w:val="22"/>
        </w:rPr>
      </w:pPr>
      <w:r w:rsidRPr="00414934">
        <w:rPr>
          <w:rFonts w:cs="Arial"/>
          <w:szCs w:val="22"/>
        </w:rPr>
        <w:t>2010-2014</w:t>
      </w:r>
      <w:r w:rsidRPr="00414934">
        <w:rPr>
          <w:rFonts w:cs="Arial"/>
          <w:szCs w:val="22"/>
        </w:rPr>
        <w:tab/>
      </w:r>
      <w:r w:rsidRPr="00414934">
        <w:rPr>
          <w:rFonts w:cs="Arial"/>
          <w:szCs w:val="22"/>
        </w:rPr>
        <w:tab/>
        <w:t>Endowed Chair in Brain and Behavior Research, Meharry Medical College, Nashville, TN</w:t>
      </w:r>
    </w:p>
    <w:p w14:paraId="32FDDE3A" w14:textId="77777777" w:rsidR="00D05D79" w:rsidRPr="00414934" w:rsidRDefault="00D05D79" w:rsidP="00414934">
      <w:pPr>
        <w:jc w:val="both"/>
        <w:rPr>
          <w:rFonts w:cs="Arial"/>
          <w:szCs w:val="22"/>
        </w:rPr>
      </w:pPr>
      <w:r w:rsidRPr="00414934">
        <w:rPr>
          <w:rFonts w:cs="Arial"/>
          <w:szCs w:val="22"/>
        </w:rPr>
        <w:t>2011-2014</w:t>
      </w:r>
      <w:r w:rsidRPr="00414934">
        <w:rPr>
          <w:rFonts w:cs="Arial"/>
          <w:szCs w:val="22"/>
        </w:rPr>
        <w:tab/>
      </w:r>
      <w:r w:rsidRPr="00414934">
        <w:rPr>
          <w:rFonts w:cs="Arial"/>
          <w:szCs w:val="22"/>
        </w:rPr>
        <w:tab/>
        <w:t>Professor of Psychiatry, Vanderbilt University School of Medicine, Nashville, TN</w:t>
      </w:r>
    </w:p>
    <w:p w14:paraId="50433375" w14:textId="77777777" w:rsidR="00D05D79" w:rsidRPr="00414934" w:rsidRDefault="00D05D79" w:rsidP="00414934">
      <w:pPr>
        <w:ind w:left="1440" w:hanging="1440"/>
        <w:jc w:val="both"/>
        <w:rPr>
          <w:rFonts w:cs="Arial"/>
          <w:szCs w:val="22"/>
        </w:rPr>
      </w:pPr>
      <w:r w:rsidRPr="00414934">
        <w:rPr>
          <w:rFonts w:cs="Arial"/>
          <w:szCs w:val="22"/>
        </w:rPr>
        <w:lastRenderedPageBreak/>
        <w:t>2014-Present</w:t>
      </w:r>
      <w:r w:rsidRPr="00414934">
        <w:rPr>
          <w:rFonts w:cs="Arial"/>
          <w:szCs w:val="22"/>
        </w:rPr>
        <w:tab/>
        <w:t>Betsey R. Bush Endowed Professor in Behavioral Health, College of Social Work, University of Tennessee (UT), Knoxville/Nashville, TN</w:t>
      </w:r>
    </w:p>
    <w:p w14:paraId="3D19E7EB" w14:textId="77777777" w:rsidR="00D05D79" w:rsidRPr="00414934" w:rsidRDefault="00D05D79" w:rsidP="00414934">
      <w:pPr>
        <w:ind w:left="1440" w:hanging="1440"/>
        <w:jc w:val="both"/>
        <w:rPr>
          <w:rFonts w:cs="Arial"/>
          <w:szCs w:val="22"/>
        </w:rPr>
      </w:pPr>
      <w:r w:rsidRPr="00414934">
        <w:rPr>
          <w:rFonts w:cs="Arial"/>
          <w:szCs w:val="22"/>
        </w:rPr>
        <w:t>2014-Present</w:t>
      </w:r>
      <w:r w:rsidRPr="00414934">
        <w:rPr>
          <w:rFonts w:cs="Arial"/>
          <w:szCs w:val="22"/>
        </w:rPr>
        <w:tab/>
        <w:t>Professor of Family Medicine, UT Graduate School of Medicine, Knoxville, TN</w:t>
      </w:r>
    </w:p>
    <w:p w14:paraId="25E3091A" w14:textId="624B7519" w:rsidR="00D05D79" w:rsidRPr="00414934" w:rsidRDefault="00D05D79" w:rsidP="00414934">
      <w:pPr>
        <w:ind w:left="1440" w:hanging="1440"/>
        <w:jc w:val="both"/>
        <w:rPr>
          <w:rFonts w:cs="Arial"/>
          <w:szCs w:val="22"/>
        </w:rPr>
      </w:pPr>
      <w:r w:rsidRPr="00414934">
        <w:rPr>
          <w:rFonts w:cs="Arial"/>
          <w:szCs w:val="22"/>
        </w:rPr>
        <w:t>2014-Present</w:t>
      </w:r>
      <w:r w:rsidRPr="00414934">
        <w:rPr>
          <w:rFonts w:cs="Arial"/>
          <w:szCs w:val="22"/>
        </w:rPr>
        <w:tab/>
      </w:r>
      <w:r w:rsidR="00877B6C" w:rsidRPr="00414934">
        <w:rPr>
          <w:rFonts w:cs="Arial"/>
          <w:szCs w:val="22"/>
        </w:rPr>
        <w:t xml:space="preserve">Adjunct </w:t>
      </w:r>
      <w:r w:rsidRPr="00414934">
        <w:rPr>
          <w:rFonts w:cs="Arial"/>
          <w:szCs w:val="22"/>
        </w:rPr>
        <w:t>Professor of Pediatrics, Vanderbilt University School of Medicine, Nashville, TN</w:t>
      </w:r>
    </w:p>
    <w:p w14:paraId="03D82E75" w14:textId="74E738A0" w:rsidR="000E5936" w:rsidRPr="00414934" w:rsidRDefault="000E5936" w:rsidP="00414934">
      <w:pPr>
        <w:ind w:left="1440" w:hanging="1440"/>
        <w:jc w:val="both"/>
        <w:rPr>
          <w:rFonts w:cs="Arial"/>
          <w:szCs w:val="22"/>
        </w:rPr>
      </w:pPr>
      <w:r w:rsidRPr="00414934">
        <w:rPr>
          <w:rFonts w:cs="Arial"/>
          <w:szCs w:val="22"/>
        </w:rPr>
        <w:t>2017-Present</w:t>
      </w:r>
      <w:r w:rsidRPr="00414934">
        <w:rPr>
          <w:rFonts w:cs="Arial"/>
          <w:szCs w:val="22"/>
        </w:rPr>
        <w:tab/>
        <w:t xml:space="preserve">Professor, Department of Psychiatry </w:t>
      </w:r>
      <w:r w:rsidR="0087517B">
        <w:rPr>
          <w:rFonts w:cs="Arial"/>
          <w:szCs w:val="22"/>
        </w:rPr>
        <w:t>and</w:t>
      </w:r>
      <w:r w:rsidRPr="00414934">
        <w:rPr>
          <w:rFonts w:cs="Arial"/>
          <w:szCs w:val="22"/>
        </w:rPr>
        <w:t xml:space="preserve"> Human Behavior, University of California, Irvine, CA</w:t>
      </w:r>
    </w:p>
    <w:p w14:paraId="11EEFAFF" w14:textId="77777777" w:rsidR="00D65FA5" w:rsidRPr="00414934" w:rsidRDefault="00D65FA5" w:rsidP="00414934">
      <w:pPr>
        <w:ind w:left="1440" w:hanging="1440"/>
        <w:jc w:val="both"/>
        <w:rPr>
          <w:rFonts w:cs="Arial"/>
          <w:szCs w:val="22"/>
        </w:rPr>
      </w:pPr>
    </w:p>
    <w:p w14:paraId="11E0DF0C" w14:textId="77777777" w:rsidR="00D05D79" w:rsidRPr="00414934" w:rsidRDefault="00D05D79" w:rsidP="00414934">
      <w:pPr>
        <w:tabs>
          <w:tab w:val="left" w:pos="-720"/>
          <w:tab w:val="left" w:pos="0"/>
          <w:tab w:val="left" w:pos="720"/>
          <w:tab w:val="left" w:pos="162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cs="Arial"/>
          <w:color w:val="000000"/>
          <w:szCs w:val="22"/>
        </w:rPr>
      </w:pPr>
      <w:r w:rsidRPr="00414934">
        <w:rPr>
          <w:rFonts w:cs="Arial"/>
          <w:b/>
          <w:color w:val="000000"/>
          <w:szCs w:val="22"/>
          <w:u w:val="single"/>
        </w:rPr>
        <w:t>Non-academic Positions</w:t>
      </w:r>
    </w:p>
    <w:p w14:paraId="7AD99677" w14:textId="77777777" w:rsidR="00D05D79" w:rsidRPr="00414934" w:rsidRDefault="00D05D79" w:rsidP="00414934">
      <w:pPr>
        <w:jc w:val="both"/>
        <w:rPr>
          <w:rFonts w:cs="Arial"/>
          <w:szCs w:val="22"/>
        </w:rPr>
      </w:pPr>
      <w:r w:rsidRPr="00414934">
        <w:rPr>
          <w:rFonts w:cs="Arial"/>
          <w:szCs w:val="22"/>
        </w:rPr>
        <w:t>1983-1985</w:t>
      </w:r>
      <w:r w:rsidRPr="00414934">
        <w:rPr>
          <w:rFonts w:cs="Arial"/>
          <w:szCs w:val="22"/>
        </w:rPr>
        <w:tab/>
      </w:r>
      <w:r w:rsidRPr="00414934">
        <w:rPr>
          <w:rFonts w:cs="Arial"/>
          <w:szCs w:val="22"/>
        </w:rPr>
        <w:tab/>
        <w:t>Assistant Pediatrician, Pro Arts Medical Center, Brooklyn, NY</w:t>
      </w:r>
    </w:p>
    <w:p w14:paraId="086E3B89" w14:textId="1F030F7D" w:rsidR="00D05D79" w:rsidRPr="00414934" w:rsidRDefault="00D05D79" w:rsidP="00414934">
      <w:pPr>
        <w:ind w:left="1440" w:hanging="1440"/>
        <w:jc w:val="both"/>
        <w:rPr>
          <w:rFonts w:cs="Arial"/>
          <w:szCs w:val="22"/>
        </w:rPr>
      </w:pPr>
      <w:r w:rsidRPr="00414934">
        <w:rPr>
          <w:rFonts w:cs="Arial"/>
          <w:szCs w:val="22"/>
        </w:rPr>
        <w:t>199</w:t>
      </w:r>
      <w:r w:rsidR="00EF753D" w:rsidRPr="00414934">
        <w:rPr>
          <w:rFonts w:cs="Arial"/>
          <w:szCs w:val="22"/>
        </w:rPr>
        <w:t>2</w:t>
      </w:r>
      <w:r w:rsidRPr="00414934">
        <w:rPr>
          <w:rFonts w:cs="Arial"/>
          <w:szCs w:val="22"/>
        </w:rPr>
        <w:t>-1993</w:t>
      </w:r>
      <w:r w:rsidRPr="00414934">
        <w:rPr>
          <w:rFonts w:cs="Arial"/>
          <w:szCs w:val="22"/>
        </w:rPr>
        <w:tab/>
        <w:t>Assistant Medical Director, Adolescent Affective Disorders-Inpatient Service, Western Psychiatric Institute and Clinics of University Presbyterian Medical Center, Pittsburgh, PA</w:t>
      </w:r>
    </w:p>
    <w:p w14:paraId="07EEA441" w14:textId="77777777" w:rsidR="00D05D79" w:rsidRPr="00414934" w:rsidRDefault="00D05D79" w:rsidP="00414934">
      <w:pPr>
        <w:ind w:left="1440" w:hanging="1440"/>
        <w:jc w:val="both"/>
        <w:rPr>
          <w:rFonts w:cs="Arial"/>
          <w:szCs w:val="22"/>
        </w:rPr>
      </w:pPr>
      <w:r w:rsidRPr="00414934">
        <w:rPr>
          <w:rFonts w:cs="Arial"/>
          <w:szCs w:val="22"/>
        </w:rPr>
        <w:t>1993-1995</w:t>
      </w:r>
      <w:r w:rsidRPr="00414934">
        <w:rPr>
          <w:rFonts w:cs="Arial"/>
          <w:szCs w:val="22"/>
        </w:rPr>
        <w:tab/>
        <w:t>Co-Director, Child and Adolescent Mood Disorders Program; Western Psychiatric Institute and Clinics of University Presbyterian Medical Center, Pittsburgh, PA</w:t>
      </w:r>
    </w:p>
    <w:p w14:paraId="69200EE7" w14:textId="77777777" w:rsidR="00D05D79" w:rsidRPr="00414934" w:rsidRDefault="00D05D79" w:rsidP="00414934">
      <w:pPr>
        <w:ind w:left="1440" w:hanging="1440"/>
        <w:jc w:val="both"/>
        <w:rPr>
          <w:rFonts w:cs="Arial"/>
          <w:szCs w:val="22"/>
        </w:rPr>
      </w:pPr>
      <w:r w:rsidRPr="00414934">
        <w:rPr>
          <w:rFonts w:cs="Arial"/>
          <w:szCs w:val="22"/>
        </w:rPr>
        <w:t>1995-1998</w:t>
      </w:r>
      <w:r w:rsidRPr="00414934">
        <w:rPr>
          <w:rFonts w:cs="Arial"/>
          <w:szCs w:val="22"/>
        </w:rPr>
        <w:tab/>
        <w:t>Director, Child and Adolescent Psychopharmacology Program, UCLA Neuropsychiatric Institute and Hospital, Los Angeles, CA</w:t>
      </w:r>
    </w:p>
    <w:p w14:paraId="0DE8A417" w14:textId="19C6108B" w:rsidR="00D05D79" w:rsidRPr="00414934" w:rsidRDefault="00D05D79" w:rsidP="00414934">
      <w:pPr>
        <w:ind w:left="1440" w:hanging="1440"/>
        <w:jc w:val="both"/>
        <w:rPr>
          <w:rFonts w:cs="Arial"/>
          <w:szCs w:val="22"/>
        </w:rPr>
      </w:pPr>
      <w:r w:rsidRPr="00414934">
        <w:rPr>
          <w:rFonts w:cs="Arial"/>
          <w:szCs w:val="22"/>
        </w:rPr>
        <w:t>1998-2003</w:t>
      </w:r>
      <w:r w:rsidRPr="00414934">
        <w:rPr>
          <w:rFonts w:cs="Arial"/>
          <w:szCs w:val="22"/>
        </w:rPr>
        <w:tab/>
        <w:t>Medical Director, Child and Adolesce</w:t>
      </w:r>
      <w:r w:rsidR="00EF753D" w:rsidRPr="00414934">
        <w:rPr>
          <w:rFonts w:cs="Arial"/>
          <w:szCs w:val="22"/>
        </w:rPr>
        <w:t xml:space="preserve">nt Mood Disorders Program, UCLA </w:t>
      </w:r>
      <w:r w:rsidRPr="00414934">
        <w:rPr>
          <w:rFonts w:cs="Arial"/>
          <w:szCs w:val="22"/>
        </w:rPr>
        <w:t>Neuropsychiatric Institute and Hospital, Los Angeles, CA</w:t>
      </w:r>
    </w:p>
    <w:p w14:paraId="30EBB69C" w14:textId="77777777" w:rsidR="00D05D79" w:rsidRPr="00414934" w:rsidRDefault="00D05D79" w:rsidP="00414934">
      <w:pPr>
        <w:jc w:val="both"/>
        <w:rPr>
          <w:rFonts w:cs="Arial"/>
          <w:szCs w:val="22"/>
        </w:rPr>
      </w:pPr>
      <w:r w:rsidRPr="00414934">
        <w:rPr>
          <w:rFonts w:cs="Arial"/>
          <w:szCs w:val="22"/>
        </w:rPr>
        <w:t>1998-2003</w:t>
      </w:r>
      <w:r w:rsidRPr="00414934">
        <w:rPr>
          <w:rFonts w:cs="Arial"/>
          <w:szCs w:val="22"/>
        </w:rPr>
        <w:tab/>
      </w:r>
      <w:r w:rsidRPr="00414934">
        <w:rPr>
          <w:rFonts w:cs="Arial"/>
          <w:szCs w:val="22"/>
        </w:rPr>
        <w:tab/>
        <w:t>Member, Brain Research Institute, UCLA, Los Angeles, CA</w:t>
      </w:r>
    </w:p>
    <w:p w14:paraId="5DC9579C" w14:textId="77777777" w:rsidR="00D05D79" w:rsidRPr="00414934" w:rsidRDefault="00D05D79" w:rsidP="00414934">
      <w:pPr>
        <w:jc w:val="both"/>
        <w:rPr>
          <w:rFonts w:cs="Arial"/>
          <w:szCs w:val="22"/>
        </w:rPr>
      </w:pPr>
      <w:r w:rsidRPr="00414934">
        <w:rPr>
          <w:rFonts w:cs="Arial"/>
          <w:szCs w:val="22"/>
        </w:rPr>
        <w:t>2002-2003</w:t>
      </w:r>
      <w:r w:rsidRPr="00414934">
        <w:rPr>
          <w:rFonts w:cs="Arial"/>
          <w:szCs w:val="22"/>
        </w:rPr>
        <w:tab/>
      </w:r>
      <w:r w:rsidRPr="00414934">
        <w:rPr>
          <w:rFonts w:cs="Arial"/>
          <w:szCs w:val="22"/>
        </w:rPr>
        <w:tab/>
        <w:t>Advisory Board, General Clinical Research Center, UCLA, Los Angeles, CA</w:t>
      </w:r>
    </w:p>
    <w:p w14:paraId="1032ECD1" w14:textId="5959E0E4" w:rsidR="00D05D79" w:rsidRPr="00414934" w:rsidRDefault="00D05D79" w:rsidP="00414934">
      <w:pPr>
        <w:jc w:val="both"/>
        <w:rPr>
          <w:rFonts w:cs="Arial"/>
          <w:szCs w:val="22"/>
        </w:rPr>
      </w:pPr>
      <w:r w:rsidRPr="00414934">
        <w:rPr>
          <w:rFonts w:cs="Arial"/>
          <w:szCs w:val="22"/>
        </w:rPr>
        <w:t>2003-20</w:t>
      </w:r>
      <w:r w:rsidR="00877B6C" w:rsidRPr="00414934">
        <w:rPr>
          <w:rFonts w:cs="Arial"/>
          <w:szCs w:val="22"/>
        </w:rPr>
        <w:t>11</w:t>
      </w:r>
      <w:r w:rsidRPr="00414934">
        <w:rPr>
          <w:rFonts w:cs="Arial"/>
          <w:szCs w:val="22"/>
        </w:rPr>
        <w:tab/>
      </w:r>
      <w:r w:rsidRPr="00414934">
        <w:rPr>
          <w:rFonts w:cs="Arial"/>
          <w:szCs w:val="22"/>
        </w:rPr>
        <w:tab/>
        <w:t>Director, Bob Smith M.D. Research Center for Pediatric Psychiatry, UTSWMC, Dallas, TX</w:t>
      </w:r>
    </w:p>
    <w:p w14:paraId="0CB3CC0B" w14:textId="1AAEC829" w:rsidR="00D05D79" w:rsidRPr="00414934" w:rsidRDefault="00D05D79" w:rsidP="00414934">
      <w:pPr>
        <w:jc w:val="both"/>
        <w:rPr>
          <w:rFonts w:cs="Arial"/>
          <w:szCs w:val="22"/>
        </w:rPr>
      </w:pPr>
      <w:r w:rsidRPr="00414934">
        <w:rPr>
          <w:rFonts w:cs="Arial"/>
          <w:szCs w:val="22"/>
        </w:rPr>
        <w:t>200</w:t>
      </w:r>
      <w:r w:rsidR="00877B6C" w:rsidRPr="00414934">
        <w:rPr>
          <w:rFonts w:cs="Arial"/>
          <w:szCs w:val="22"/>
        </w:rPr>
        <w:t>4</w:t>
      </w:r>
      <w:r w:rsidRPr="00414934">
        <w:rPr>
          <w:rFonts w:cs="Arial"/>
          <w:szCs w:val="22"/>
        </w:rPr>
        <w:t>-201</w:t>
      </w:r>
      <w:r w:rsidR="00877B6C" w:rsidRPr="00414934">
        <w:rPr>
          <w:rFonts w:cs="Arial"/>
          <w:szCs w:val="22"/>
        </w:rPr>
        <w:t>1</w:t>
      </w:r>
      <w:r w:rsidRPr="00414934">
        <w:rPr>
          <w:rFonts w:cs="Arial"/>
          <w:szCs w:val="22"/>
        </w:rPr>
        <w:tab/>
      </w:r>
      <w:r w:rsidRPr="00414934">
        <w:rPr>
          <w:rFonts w:cs="Arial"/>
          <w:szCs w:val="22"/>
        </w:rPr>
        <w:tab/>
        <w:t>Director, Adolescent Mood and Addictive Disorders Program, UTSWMC, Dallas, TX</w:t>
      </w:r>
    </w:p>
    <w:p w14:paraId="68A78BB9" w14:textId="02A495F1" w:rsidR="00D05D79" w:rsidRPr="00414934" w:rsidRDefault="00D05D79" w:rsidP="00414934">
      <w:pPr>
        <w:jc w:val="both"/>
        <w:rPr>
          <w:rFonts w:cs="Arial"/>
          <w:szCs w:val="22"/>
        </w:rPr>
      </w:pPr>
      <w:r w:rsidRPr="00414934">
        <w:rPr>
          <w:rFonts w:cs="Arial"/>
          <w:szCs w:val="22"/>
        </w:rPr>
        <w:t>200</w:t>
      </w:r>
      <w:r w:rsidR="00877B6C" w:rsidRPr="00414934">
        <w:rPr>
          <w:rFonts w:cs="Arial"/>
          <w:szCs w:val="22"/>
        </w:rPr>
        <w:t>6</w:t>
      </w:r>
      <w:r w:rsidRPr="00414934">
        <w:rPr>
          <w:rFonts w:cs="Arial"/>
          <w:szCs w:val="22"/>
        </w:rPr>
        <w:t>-201</w:t>
      </w:r>
      <w:r w:rsidR="00877B6C" w:rsidRPr="00414934">
        <w:rPr>
          <w:rFonts w:cs="Arial"/>
          <w:szCs w:val="22"/>
        </w:rPr>
        <w:t>1</w:t>
      </w:r>
      <w:r w:rsidRPr="00414934">
        <w:rPr>
          <w:rFonts w:cs="Arial"/>
          <w:szCs w:val="22"/>
        </w:rPr>
        <w:tab/>
      </w:r>
      <w:r w:rsidRPr="00414934">
        <w:rPr>
          <w:rFonts w:cs="Arial"/>
          <w:szCs w:val="22"/>
        </w:rPr>
        <w:tab/>
        <w:t>Chief, Division of Child and Adolescent Addictions Research, UTSWMC, Dallas, TX</w:t>
      </w:r>
    </w:p>
    <w:p w14:paraId="7EA82E37" w14:textId="77777777" w:rsidR="00D05D79" w:rsidRPr="00414934" w:rsidRDefault="00D05D79" w:rsidP="00414934">
      <w:pPr>
        <w:ind w:left="1440" w:hanging="1440"/>
        <w:jc w:val="both"/>
        <w:rPr>
          <w:rFonts w:cs="Arial"/>
          <w:szCs w:val="22"/>
        </w:rPr>
      </w:pPr>
      <w:r w:rsidRPr="00414934">
        <w:rPr>
          <w:rFonts w:cs="Arial"/>
          <w:szCs w:val="22"/>
        </w:rPr>
        <w:t>2010-2014</w:t>
      </w:r>
      <w:r w:rsidRPr="00414934">
        <w:rPr>
          <w:rFonts w:cs="Arial"/>
          <w:szCs w:val="22"/>
        </w:rPr>
        <w:tab/>
        <w:t>Director, Center for Molecular and Behavioral Neuroscience, Meharry Medical College, Nashville, TN</w:t>
      </w:r>
    </w:p>
    <w:p w14:paraId="1501F768" w14:textId="77777777" w:rsidR="00D05D79" w:rsidRPr="00414934" w:rsidRDefault="00D05D79" w:rsidP="00414934">
      <w:pPr>
        <w:ind w:left="1440" w:hanging="1440"/>
        <w:jc w:val="both"/>
        <w:rPr>
          <w:rFonts w:cs="Arial"/>
          <w:szCs w:val="22"/>
        </w:rPr>
      </w:pPr>
      <w:r w:rsidRPr="00414934">
        <w:rPr>
          <w:rFonts w:cs="Arial"/>
          <w:szCs w:val="22"/>
        </w:rPr>
        <w:t>2010-2014</w:t>
      </w:r>
      <w:r w:rsidRPr="00414934">
        <w:rPr>
          <w:rFonts w:cs="Arial"/>
          <w:szCs w:val="22"/>
        </w:rPr>
        <w:tab/>
        <w:t>Senior Research Scientist, Research Centers for Minority Institutions (RCMI) Program for Women’s Health, Meharry Medical College, Nashville, TN</w:t>
      </w:r>
    </w:p>
    <w:p w14:paraId="077D1B57" w14:textId="77777777" w:rsidR="00D05D79" w:rsidRPr="00414934" w:rsidRDefault="00D05D79" w:rsidP="00414934">
      <w:pPr>
        <w:ind w:left="1440" w:hanging="1440"/>
        <w:jc w:val="both"/>
        <w:rPr>
          <w:rFonts w:cs="Arial"/>
          <w:szCs w:val="22"/>
        </w:rPr>
      </w:pPr>
      <w:r w:rsidRPr="00414934">
        <w:rPr>
          <w:rFonts w:cs="Arial"/>
          <w:szCs w:val="22"/>
        </w:rPr>
        <w:t>2010-2014</w:t>
      </w:r>
      <w:r w:rsidRPr="00414934">
        <w:rPr>
          <w:rFonts w:cs="Arial"/>
          <w:szCs w:val="22"/>
        </w:rPr>
        <w:tab/>
        <w:t>Senior Research Scientist, Meharry Clinical and Translational Research Center (MeTRC), Meharry Medical College, Nashville, TN</w:t>
      </w:r>
    </w:p>
    <w:p w14:paraId="658E81D0" w14:textId="77777777" w:rsidR="00D05D79" w:rsidRPr="00414934" w:rsidRDefault="00D05D79" w:rsidP="00414934">
      <w:pPr>
        <w:ind w:left="1440" w:hanging="1440"/>
        <w:jc w:val="both"/>
        <w:rPr>
          <w:rFonts w:cs="Arial"/>
          <w:szCs w:val="22"/>
        </w:rPr>
      </w:pPr>
      <w:r w:rsidRPr="00414934">
        <w:rPr>
          <w:rFonts w:cs="Arial"/>
          <w:szCs w:val="22"/>
        </w:rPr>
        <w:t>2011-Present</w:t>
      </w:r>
      <w:r w:rsidRPr="00414934">
        <w:rPr>
          <w:rFonts w:cs="Arial"/>
          <w:szCs w:val="22"/>
        </w:rPr>
        <w:tab/>
        <w:t>Member, Kennedy Center for Research on Human Development, Vanderbilt University, Nashville, TN</w:t>
      </w:r>
    </w:p>
    <w:p w14:paraId="27170505" w14:textId="76C4EFEA" w:rsidR="00D05D79" w:rsidRPr="00414934" w:rsidRDefault="00D05D79" w:rsidP="00414934">
      <w:pPr>
        <w:ind w:left="1440" w:hanging="1440"/>
        <w:jc w:val="both"/>
        <w:rPr>
          <w:rFonts w:cs="Arial"/>
          <w:szCs w:val="22"/>
        </w:rPr>
      </w:pPr>
      <w:r w:rsidRPr="00414934">
        <w:rPr>
          <w:rFonts w:cs="Arial"/>
          <w:szCs w:val="22"/>
        </w:rPr>
        <w:t>2014-Present</w:t>
      </w:r>
      <w:r w:rsidRPr="00414934">
        <w:rPr>
          <w:rFonts w:cs="Arial"/>
          <w:szCs w:val="22"/>
        </w:rPr>
        <w:tab/>
        <w:t>Director, Children’s Mental Health Services Research Center</w:t>
      </w:r>
      <w:r w:rsidR="007F2A91" w:rsidRPr="00414934">
        <w:rPr>
          <w:rFonts w:cs="Arial"/>
          <w:szCs w:val="22"/>
        </w:rPr>
        <w:t xml:space="preserve"> (CMHSRC)</w:t>
      </w:r>
      <w:r w:rsidRPr="00414934">
        <w:rPr>
          <w:rFonts w:cs="Arial"/>
          <w:szCs w:val="22"/>
        </w:rPr>
        <w:t>, College of Social work, University of Tennessee, Knoxville/Nashville, TN</w:t>
      </w:r>
    </w:p>
    <w:p w14:paraId="7BFCEFDC" w14:textId="373FD807" w:rsidR="000E5936" w:rsidRPr="00414934" w:rsidRDefault="000E5936" w:rsidP="00414934">
      <w:pPr>
        <w:ind w:left="1440" w:hanging="1440"/>
        <w:jc w:val="both"/>
        <w:rPr>
          <w:rFonts w:cs="Arial"/>
          <w:szCs w:val="22"/>
        </w:rPr>
      </w:pPr>
      <w:r w:rsidRPr="00414934">
        <w:rPr>
          <w:rFonts w:cs="Arial"/>
          <w:szCs w:val="22"/>
        </w:rPr>
        <w:t>2017-Present</w:t>
      </w:r>
      <w:r w:rsidRPr="00414934">
        <w:rPr>
          <w:rFonts w:cs="Arial"/>
          <w:szCs w:val="22"/>
        </w:rPr>
        <w:tab/>
        <w:t xml:space="preserve">Vice Chair, Department of Psychiatry </w:t>
      </w:r>
      <w:r w:rsidR="0087517B">
        <w:rPr>
          <w:rFonts w:cs="Arial"/>
          <w:szCs w:val="22"/>
        </w:rPr>
        <w:t>and</w:t>
      </w:r>
      <w:r w:rsidRPr="00414934">
        <w:rPr>
          <w:rFonts w:cs="Arial"/>
          <w:szCs w:val="22"/>
        </w:rPr>
        <w:t xml:space="preserve"> Human Behavior, University of California, Irvine, CA</w:t>
      </w:r>
    </w:p>
    <w:p w14:paraId="7C34E927" w14:textId="283B65ED" w:rsidR="000E5936" w:rsidRPr="00414934" w:rsidRDefault="000E5936" w:rsidP="00414934">
      <w:pPr>
        <w:ind w:left="1440" w:hanging="1440"/>
        <w:jc w:val="both"/>
        <w:rPr>
          <w:rFonts w:cs="Arial"/>
          <w:szCs w:val="22"/>
        </w:rPr>
      </w:pPr>
      <w:r w:rsidRPr="00414934">
        <w:rPr>
          <w:rFonts w:cs="Arial"/>
          <w:szCs w:val="22"/>
        </w:rPr>
        <w:t>2017-Present</w:t>
      </w:r>
      <w:r w:rsidRPr="00414934">
        <w:rPr>
          <w:rFonts w:cs="Arial"/>
          <w:szCs w:val="22"/>
        </w:rPr>
        <w:tab/>
        <w:t xml:space="preserve">Director, Division of Child and Adolescent Psychiatry, Department of Psychiatry </w:t>
      </w:r>
      <w:r w:rsidR="0087517B">
        <w:rPr>
          <w:rFonts w:cs="Arial"/>
          <w:szCs w:val="22"/>
        </w:rPr>
        <w:t>and</w:t>
      </w:r>
      <w:r w:rsidRPr="00414934">
        <w:rPr>
          <w:rFonts w:cs="Arial"/>
          <w:szCs w:val="22"/>
        </w:rPr>
        <w:t xml:space="preserve"> Human Behavior, University of California, Irvine, CA</w:t>
      </w:r>
    </w:p>
    <w:p w14:paraId="5CDE743B" w14:textId="77777777" w:rsidR="00D05D79" w:rsidRPr="00414934" w:rsidRDefault="00D05D79" w:rsidP="00414934">
      <w:pPr>
        <w:jc w:val="both"/>
        <w:rPr>
          <w:rFonts w:cs="Arial"/>
          <w:b/>
          <w:szCs w:val="22"/>
          <w:u w:val="single"/>
        </w:rPr>
      </w:pPr>
      <w:r w:rsidRPr="00414934">
        <w:rPr>
          <w:rFonts w:cs="Arial"/>
          <w:b/>
          <w:szCs w:val="22"/>
          <w:u w:val="single"/>
        </w:rPr>
        <w:t>Honors</w:t>
      </w:r>
    </w:p>
    <w:p w14:paraId="5D1DDD4A" w14:textId="77777777" w:rsidR="00D05D79" w:rsidRPr="00414934" w:rsidRDefault="00D05D79" w:rsidP="00414934">
      <w:pPr>
        <w:jc w:val="both"/>
        <w:rPr>
          <w:rFonts w:cs="Arial"/>
          <w:color w:val="000000"/>
          <w:szCs w:val="22"/>
        </w:rPr>
      </w:pPr>
      <w:r w:rsidRPr="00414934">
        <w:rPr>
          <w:rFonts w:cs="Arial"/>
          <w:color w:val="000000"/>
          <w:szCs w:val="22"/>
        </w:rPr>
        <w:t>1974-1981</w:t>
      </w:r>
      <w:r w:rsidRPr="00414934">
        <w:rPr>
          <w:rFonts w:cs="Arial"/>
          <w:color w:val="000000"/>
          <w:szCs w:val="22"/>
        </w:rPr>
        <w:tab/>
      </w:r>
      <w:r w:rsidRPr="00414934">
        <w:rPr>
          <w:rFonts w:cs="Arial"/>
          <w:color w:val="000000"/>
          <w:szCs w:val="22"/>
        </w:rPr>
        <w:tab/>
      </w:r>
      <w:r w:rsidRPr="00414934">
        <w:rPr>
          <w:rFonts w:cs="Arial"/>
          <w:szCs w:val="22"/>
          <w:lang w:val="en-CA"/>
        </w:rPr>
        <w:fldChar w:fldCharType="begin"/>
      </w:r>
      <w:r w:rsidRPr="00414934">
        <w:rPr>
          <w:rFonts w:cs="Arial"/>
          <w:szCs w:val="22"/>
          <w:lang w:val="en-CA"/>
        </w:rPr>
        <w:instrText xml:space="preserve"> SEQ CHAPTER \h \r 1</w:instrText>
      </w:r>
      <w:r w:rsidRPr="00414934">
        <w:rPr>
          <w:rFonts w:cs="Arial"/>
          <w:szCs w:val="22"/>
          <w:lang w:val="en-CA"/>
        </w:rPr>
        <w:fldChar w:fldCharType="end"/>
      </w:r>
      <w:r w:rsidRPr="00414934">
        <w:rPr>
          <w:rFonts w:cs="Arial"/>
          <w:color w:val="000000"/>
          <w:szCs w:val="22"/>
        </w:rPr>
        <w:t>National Scholarship for Meritorious Students (Federal Government - India)</w:t>
      </w:r>
    </w:p>
    <w:p w14:paraId="5DBF4243" w14:textId="77777777" w:rsidR="00D05D79" w:rsidRPr="00414934" w:rsidRDefault="00D05D79" w:rsidP="00414934">
      <w:pPr>
        <w:jc w:val="both"/>
        <w:rPr>
          <w:rFonts w:cs="Arial"/>
          <w:color w:val="000000"/>
          <w:szCs w:val="22"/>
        </w:rPr>
      </w:pPr>
      <w:r w:rsidRPr="00414934">
        <w:rPr>
          <w:rFonts w:cs="Arial"/>
          <w:color w:val="000000"/>
          <w:szCs w:val="22"/>
        </w:rPr>
        <w:t>1990-1991</w:t>
      </w:r>
      <w:r w:rsidRPr="00414934">
        <w:rPr>
          <w:rFonts w:cs="Arial"/>
          <w:color w:val="000000"/>
          <w:szCs w:val="22"/>
        </w:rPr>
        <w:tab/>
      </w:r>
      <w:r w:rsidRPr="00414934">
        <w:rPr>
          <w:rFonts w:cs="Arial"/>
          <w:color w:val="000000"/>
          <w:szCs w:val="22"/>
        </w:rPr>
        <w:tab/>
        <w:t>National Research Service Award (National Institute of Mental Health)</w:t>
      </w:r>
    </w:p>
    <w:p w14:paraId="0D5DF124" w14:textId="77777777" w:rsidR="00D05D79" w:rsidRPr="00414934" w:rsidRDefault="00D05D79" w:rsidP="00414934">
      <w:pPr>
        <w:ind w:left="1440" w:hanging="1440"/>
        <w:jc w:val="both"/>
        <w:rPr>
          <w:rFonts w:cs="Arial"/>
          <w:color w:val="000000"/>
          <w:szCs w:val="22"/>
        </w:rPr>
      </w:pPr>
      <w:r w:rsidRPr="00414934">
        <w:rPr>
          <w:rFonts w:cs="Arial"/>
          <w:color w:val="000000"/>
          <w:szCs w:val="22"/>
        </w:rPr>
        <w:t>1995</w:t>
      </w:r>
      <w:r w:rsidRPr="00414934">
        <w:rPr>
          <w:rFonts w:cs="Arial"/>
          <w:color w:val="000000"/>
          <w:szCs w:val="22"/>
        </w:rPr>
        <w:tab/>
        <w:t>Nathan Cummings Foundation Award for the Best Paper on Suicide or Depression (American Academy of Child and Adolescent Psychiatry)</w:t>
      </w:r>
    </w:p>
    <w:p w14:paraId="67F89BA9" w14:textId="77777777" w:rsidR="00D05D79" w:rsidRPr="00414934" w:rsidRDefault="00D05D79" w:rsidP="00414934">
      <w:pPr>
        <w:jc w:val="both"/>
        <w:rPr>
          <w:rFonts w:cs="Arial"/>
          <w:color w:val="000000"/>
          <w:szCs w:val="22"/>
        </w:rPr>
      </w:pPr>
      <w:r w:rsidRPr="00414934">
        <w:rPr>
          <w:rFonts w:cs="Arial"/>
          <w:color w:val="000000"/>
          <w:szCs w:val="22"/>
        </w:rPr>
        <w:t>1996-2002</w:t>
      </w:r>
      <w:r w:rsidRPr="00414934">
        <w:rPr>
          <w:rFonts w:cs="Arial"/>
          <w:color w:val="000000"/>
          <w:szCs w:val="22"/>
        </w:rPr>
        <w:tab/>
      </w:r>
      <w:r w:rsidRPr="00414934">
        <w:rPr>
          <w:rFonts w:cs="Arial"/>
          <w:color w:val="000000"/>
          <w:szCs w:val="22"/>
        </w:rPr>
        <w:tab/>
        <w:t>Mentored Clinical Scientist Development Award (National Institute of Mental Health)</w:t>
      </w:r>
    </w:p>
    <w:p w14:paraId="47789B54" w14:textId="77777777" w:rsidR="00D05D79" w:rsidRPr="00414934" w:rsidRDefault="00D05D79" w:rsidP="00414934">
      <w:pPr>
        <w:jc w:val="both"/>
        <w:rPr>
          <w:rFonts w:cs="Arial"/>
          <w:color w:val="000000"/>
          <w:szCs w:val="22"/>
        </w:rPr>
      </w:pPr>
      <w:r w:rsidRPr="00414934">
        <w:rPr>
          <w:rFonts w:cs="Arial"/>
          <w:color w:val="000000"/>
          <w:szCs w:val="22"/>
        </w:rPr>
        <w:t>1997-1998</w:t>
      </w:r>
      <w:r w:rsidRPr="00414934">
        <w:rPr>
          <w:rFonts w:cs="Arial"/>
          <w:color w:val="000000"/>
          <w:szCs w:val="22"/>
        </w:rPr>
        <w:tab/>
      </w:r>
      <w:r w:rsidRPr="00414934">
        <w:rPr>
          <w:rFonts w:cs="Arial"/>
          <w:color w:val="000000"/>
          <w:szCs w:val="22"/>
        </w:rPr>
        <w:tab/>
        <w:t>Stein Oppenheimer Endowment Award for Promising Research Proposal (UCLA)</w:t>
      </w:r>
    </w:p>
    <w:p w14:paraId="044CBF97" w14:textId="12590885" w:rsidR="002B0C60" w:rsidRPr="00414934" w:rsidRDefault="002B0C60" w:rsidP="00414934">
      <w:pPr>
        <w:jc w:val="both"/>
        <w:rPr>
          <w:rFonts w:cs="Arial"/>
          <w:color w:val="000000"/>
          <w:szCs w:val="22"/>
        </w:rPr>
      </w:pPr>
      <w:r w:rsidRPr="00414934">
        <w:rPr>
          <w:rFonts w:cs="Arial"/>
          <w:color w:val="000000"/>
          <w:szCs w:val="22"/>
        </w:rPr>
        <w:t>1998-Present</w:t>
      </w:r>
      <w:r w:rsidRPr="00414934">
        <w:rPr>
          <w:rFonts w:cs="Arial"/>
          <w:color w:val="000000"/>
          <w:szCs w:val="22"/>
        </w:rPr>
        <w:tab/>
        <w:t>Distinguished Fellow (American Academy of Child and Adolescent Psychiatry</w:t>
      </w:r>
      <w:r w:rsidR="00D65FA5" w:rsidRPr="00414934">
        <w:rPr>
          <w:rFonts w:cs="Arial"/>
          <w:color w:val="000000"/>
          <w:szCs w:val="22"/>
        </w:rPr>
        <w:t>)</w:t>
      </w:r>
    </w:p>
    <w:p w14:paraId="78EBC5CC" w14:textId="77777777" w:rsidR="00D05D79" w:rsidRPr="00414934" w:rsidRDefault="00D05D79" w:rsidP="00414934">
      <w:pPr>
        <w:jc w:val="both"/>
        <w:rPr>
          <w:rFonts w:cs="Arial"/>
          <w:color w:val="000000"/>
          <w:szCs w:val="22"/>
        </w:rPr>
      </w:pPr>
      <w:r w:rsidRPr="00414934">
        <w:rPr>
          <w:rFonts w:cs="Arial"/>
          <w:color w:val="000000"/>
          <w:szCs w:val="22"/>
        </w:rPr>
        <w:t>1999-2002</w:t>
      </w:r>
      <w:r w:rsidRPr="00414934">
        <w:rPr>
          <w:rFonts w:cs="Arial"/>
          <w:color w:val="000000"/>
          <w:szCs w:val="22"/>
        </w:rPr>
        <w:tab/>
      </w:r>
      <w:r w:rsidRPr="00414934">
        <w:rPr>
          <w:rFonts w:cs="Arial"/>
          <w:color w:val="000000"/>
          <w:szCs w:val="22"/>
        </w:rPr>
        <w:tab/>
        <w:t>Young Investigator Award (National Alliance for Research on Schizophrenia and Depression)</w:t>
      </w:r>
    </w:p>
    <w:p w14:paraId="08100C9D" w14:textId="68EEC017" w:rsidR="00D05D79" w:rsidRPr="00414934" w:rsidRDefault="00D05D79" w:rsidP="00414934">
      <w:pPr>
        <w:ind w:left="1440" w:hanging="1440"/>
        <w:jc w:val="both"/>
        <w:rPr>
          <w:rFonts w:cs="Arial"/>
          <w:color w:val="000000"/>
          <w:szCs w:val="22"/>
        </w:rPr>
      </w:pPr>
      <w:r w:rsidRPr="00414934">
        <w:rPr>
          <w:rFonts w:cs="Arial"/>
          <w:color w:val="000000"/>
          <w:szCs w:val="22"/>
        </w:rPr>
        <w:t>1999</w:t>
      </w:r>
      <w:r w:rsidRPr="00414934">
        <w:rPr>
          <w:rFonts w:cs="Arial"/>
          <w:color w:val="000000"/>
          <w:szCs w:val="22"/>
        </w:rPr>
        <w:tab/>
        <w:t xml:space="preserve">Klingenstein Third Generation Foundation Award for the Best Paper on Depression </w:t>
      </w:r>
      <w:r w:rsidR="002553C2" w:rsidRPr="00414934">
        <w:rPr>
          <w:rFonts w:cs="Arial"/>
          <w:color w:val="000000"/>
          <w:szCs w:val="22"/>
        </w:rPr>
        <w:t>or Suicide – Co-author (</w:t>
      </w:r>
      <w:r w:rsidRPr="00414934">
        <w:rPr>
          <w:rFonts w:cs="Arial"/>
          <w:color w:val="000000"/>
          <w:szCs w:val="22"/>
        </w:rPr>
        <w:t xml:space="preserve">American Academy of Child </w:t>
      </w:r>
      <w:r w:rsidR="002B0C60" w:rsidRPr="00414934">
        <w:rPr>
          <w:rFonts w:cs="Arial"/>
          <w:color w:val="000000"/>
          <w:szCs w:val="22"/>
        </w:rPr>
        <w:t>and</w:t>
      </w:r>
      <w:r w:rsidRPr="00414934">
        <w:rPr>
          <w:rFonts w:cs="Arial"/>
          <w:color w:val="000000"/>
          <w:szCs w:val="22"/>
        </w:rPr>
        <w:t xml:space="preserve"> Adolescent Psychiatry)</w:t>
      </w:r>
    </w:p>
    <w:p w14:paraId="6AC08CEB" w14:textId="77777777" w:rsidR="00D05D79" w:rsidRPr="00414934" w:rsidRDefault="00D05D79" w:rsidP="00414934">
      <w:pPr>
        <w:ind w:left="1440" w:hanging="1440"/>
        <w:jc w:val="both"/>
        <w:rPr>
          <w:rFonts w:cs="Arial"/>
          <w:color w:val="000000"/>
          <w:szCs w:val="22"/>
        </w:rPr>
      </w:pPr>
      <w:r w:rsidRPr="00414934">
        <w:rPr>
          <w:rFonts w:cs="Arial"/>
          <w:color w:val="000000"/>
          <w:szCs w:val="22"/>
        </w:rPr>
        <w:t>2000</w:t>
      </w:r>
      <w:r w:rsidRPr="00414934">
        <w:rPr>
          <w:rFonts w:cs="Arial"/>
          <w:color w:val="000000"/>
          <w:szCs w:val="22"/>
        </w:rPr>
        <w:tab/>
        <w:t>Klingenstein Third Generation Foundation Award for the Best Paper on Suicide or Depression (American Academy of Child and Adolescent Psychiatry)</w:t>
      </w:r>
    </w:p>
    <w:p w14:paraId="77EB01D0" w14:textId="77777777" w:rsidR="00D05D79" w:rsidRPr="00414934" w:rsidRDefault="00D05D79" w:rsidP="00414934">
      <w:pPr>
        <w:jc w:val="both"/>
        <w:rPr>
          <w:rFonts w:cs="Arial"/>
          <w:color w:val="000000"/>
          <w:szCs w:val="22"/>
        </w:rPr>
      </w:pPr>
      <w:r w:rsidRPr="00414934">
        <w:rPr>
          <w:rFonts w:cs="Arial"/>
          <w:color w:val="000000"/>
          <w:szCs w:val="22"/>
        </w:rPr>
        <w:t>2007-2009</w:t>
      </w:r>
      <w:r w:rsidRPr="00414934">
        <w:rPr>
          <w:rFonts w:cs="Arial"/>
          <w:color w:val="000000"/>
          <w:szCs w:val="22"/>
        </w:rPr>
        <w:tab/>
      </w:r>
      <w:r w:rsidRPr="00414934">
        <w:rPr>
          <w:rFonts w:cs="Arial"/>
          <w:color w:val="000000"/>
          <w:szCs w:val="22"/>
        </w:rPr>
        <w:tab/>
        <w:t>Chair: Mechanisms of Emotions, Stress and Health Study Section (National Institutes of Health)</w:t>
      </w:r>
    </w:p>
    <w:p w14:paraId="0DB17EBA" w14:textId="77777777" w:rsidR="00D05D79" w:rsidRPr="00414934" w:rsidRDefault="00D05D79" w:rsidP="00414934">
      <w:pPr>
        <w:jc w:val="both"/>
        <w:rPr>
          <w:rFonts w:cs="Arial"/>
          <w:szCs w:val="22"/>
        </w:rPr>
      </w:pPr>
      <w:r w:rsidRPr="00414934">
        <w:rPr>
          <w:rFonts w:cs="Arial"/>
          <w:szCs w:val="22"/>
        </w:rPr>
        <w:t>2010</w:t>
      </w:r>
      <w:r w:rsidRPr="00414934">
        <w:rPr>
          <w:rFonts w:cs="Arial"/>
          <w:szCs w:val="22"/>
        </w:rPr>
        <w:tab/>
      </w:r>
      <w:r w:rsidRPr="00414934">
        <w:rPr>
          <w:rFonts w:cs="Arial"/>
          <w:szCs w:val="22"/>
        </w:rPr>
        <w:tab/>
      </w:r>
      <w:r w:rsidRPr="00414934">
        <w:rPr>
          <w:rFonts w:cs="Arial"/>
          <w:szCs w:val="22"/>
        </w:rPr>
        <w:tab/>
        <w:t>Visionary Award for Community Service</w:t>
      </w:r>
      <w:r w:rsidRPr="00414934">
        <w:rPr>
          <w:rFonts w:cs="Arial"/>
          <w:szCs w:val="22"/>
        </w:rPr>
        <w:tab/>
        <w:t>and Research (Sierra Tucson Organization)</w:t>
      </w:r>
    </w:p>
    <w:p w14:paraId="2DC5563B" w14:textId="77777777" w:rsidR="00545E7A" w:rsidRPr="00414934" w:rsidRDefault="00545E7A" w:rsidP="00414934">
      <w:pPr>
        <w:ind w:left="1440" w:hanging="1440"/>
        <w:jc w:val="both"/>
        <w:rPr>
          <w:rFonts w:cs="Arial"/>
          <w:szCs w:val="22"/>
        </w:rPr>
      </w:pPr>
      <w:r w:rsidRPr="00414934">
        <w:rPr>
          <w:rFonts w:cs="Arial"/>
          <w:szCs w:val="22"/>
        </w:rPr>
        <w:t>2011-Present</w:t>
      </w:r>
      <w:r w:rsidRPr="00414934">
        <w:rPr>
          <w:rFonts w:cs="Arial"/>
          <w:szCs w:val="22"/>
        </w:rPr>
        <w:tab/>
        <w:t>Member, Child Psychopathology and Developmental Disorders Study Section (National Institutes of Health)</w:t>
      </w:r>
    </w:p>
    <w:p w14:paraId="3A850219" w14:textId="211E1E5D" w:rsidR="002B0C60" w:rsidRPr="00414934" w:rsidRDefault="002B0C60" w:rsidP="00414934">
      <w:pPr>
        <w:jc w:val="both"/>
        <w:rPr>
          <w:rFonts w:cs="Arial"/>
          <w:szCs w:val="22"/>
        </w:rPr>
      </w:pPr>
      <w:r w:rsidRPr="00414934">
        <w:rPr>
          <w:rFonts w:cs="Arial"/>
          <w:szCs w:val="22"/>
        </w:rPr>
        <w:t>2012-Present</w:t>
      </w:r>
      <w:r w:rsidRPr="00414934">
        <w:rPr>
          <w:rFonts w:cs="Arial"/>
          <w:szCs w:val="22"/>
        </w:rPr>
        <w:tab/>
        <w:t>Fellow (American Psychiatric Association)</w:t>
      </w:r>
    </w:p>
    <w:p w14:paraId="6D576A47" w14:textId="77777777" w:rsidR="00D05D79" w:rsidRPr="00414934" w:rsidRDefault="00D05D79" w:rsidP="00414934">
      <w:pPr>
        <w:jc w:val="both"/>
        <w:rPr>
          <w:rFonts w:cs="Arial"/>
          <w:szCs w:val="22"/>
        </w:rPr>
      </w:pPr>
      <w:r w:rsidRPr="00414934">
        <w:rPr>
          <w:rFonts w:cs="Arial"/>
          <w:szCs w:val="22"/>
        </w:rPr>
        <w:t>2014</w:t>
      </w:r>
      <w:r w:rsidRPr="00414934">
        <w:rPr>
          <w:rFonts w:cs="Arial"/>
          <w:szCs w:val="22"/>
        </w:rPr>
        <w:tab/>
      </w:r>
      <w:r w:rsidRPr="00414934">
        <w:rPr>
          <w:rFonts w:cs="Arial"/>
          <w:szCs w:val="22"/>
        </w:rPr>
        <w:tab/>
      </w:r>
      <w:r w:rsidRPr="00414934">
        <w:rPr>
          <w:rFonts w:cs="Arial"/>
          <w:szCs w:val="22"/>
        </w:rPr>
        <w:tab/>
        <w:t>Outstanding Academician Award (Indo-American Psychiatric Association)</w:t>
      </w:r>
      <w:r w:rsidRPr="00414934">
        <w:rPr>
          <w:rFonts w:cs="Arial"/>
          <w:szCs w:val="22"/>
        </w:rPr>
        <w:tab/>
      </w:r>
    </w:p>
    <w:p w14:paraId="37C775FE" w14:textId="14989BDA" w:rsidR="00D05D79" w:rsidRPr="00414934" w:rsidRDefault="002B0C60" w:rsidP="00414934">
      <w:pPr>
        <w:jc w:val="both"/>
        <w:rPr>
          <w:rFonts w:cs="Arial"/>
          <w:szCs w:val="22"/>
        </w:rPr>
      </w:pPr>
      <w:r w:rsidRPr="00414934">
        <w:rPr>
          <w:rFonts w:cs="Arial"/>
          <w:szCs w:val="22"/>
        </w:rPr>
        <w:t>2015-Present</w:t>
      </w:r>
      <w:r w:rsidRPr="00414934">
        <w:rPr>
          <w:rFonts w:cs="Arial"/>
          <w:szCs w:val="22"/>
        </w:rPr>
        <w:tab/>
        <w:t>Fellow</w:t>
      </w:r>
      <w:r w:rsidR="000E5936" w:rsidRPr="00414934">
        <w:rPr>
          <w:rFonts w:cs="Arial"/>
          <w:szCs w:val="22"/>
        </w:rPr>
        <w:t xml:space="preserve"> (</w:t>
      </w:r>
      <w:r w:rsidRPr="00414934">
        <w:rPr>
          <w:rFonts w:cs="Arial"/>
          <w:szCs w:val="22"/>
        </w:rPr>
        <w:t>American College of Neuropsychopharmacology</w:t>
      </w:r>
      <w:r w:rsidR="000E5936" w:rsidRPr="00414934">
        <w:rPr>
          <w:rFonts w:cs="Arial"/>
          <w:szCs w:val="22"/>
        </w:rPr>
        <w:t>)</w:t>
      </w:r>
      <w:r w:rsidRPr="00414934">
        <w:rPr>
          <w:rFonts w:cs="Arial"/>
          <w:szCs w:val="22"/>
        </w:rPr>
        <w:tab/>
      </w:r>
    </w:p>
    <w:p w14:paraId="0DECF2B0" w14:textId="77777777" w:rsidR="000B05C9" w:rsidRPr="00414934" w:rsidRDefault="000B05C9" w:rsidP="00414934">
      <w:pPr>
        <w:rPr>
          <w:rFonts w:cs="Arial"/>
          <w:szCs w:val="22"/>
        </w:rPr>
      </w:pPr>
    </w:p>
    <w:p w14:paraId="3E02C4EA" w14:textId="5A7F1503" w:rsidR="00F91C1A" w:rsidRPr="00414934" w:rsidRDefault="00FF2819" w:rsidP="00414934">
      <w:pPr>
        <w:keepNext/>
        <w:outlineLvl w:val="0"/>
        <w:rPr>
          <w:rFonts w:cs="Arial"/>
          <w:b/>
          <w:szCs w:val="22"/>
        </w:rPr>
      </w:pPr>
      <w:r w:rsidRPr="00414934">
        <w:rPr>
          <w:rFonts w:cs="Arial"/>
          <w:b/>
          <w:szCs w:val="22"/>
        </w:rPr>
        <w:lastRenderedPageBreak/>
        <w:t>C.</w:t>
      </w:r>
      <w:r w:rsidRPr="00414934">
        <w:rPr>
          <w:rFonts w:cs="Arial"/>
          <w:b/>
          <w:szCs w:val="22"/>
        </w:rPr>
        <w:tab/>
      </w:r>
      <w:r w:rsidR="000A0B0B" w:rsidRPr="00414934">
        <w:rPr>
          <w:rFonts w:cs="Arial"/>
          <w:b/>
          <w:szCs w:val="22"/>
        </w:rPr>
        <w:t>Contribution to Science</w:t>
      </w:r>
    </w:p>
    <w:p w14:paraId="1AEADCE4" w14:textId="77777777" w:rsidR="007D251B" w:rsidRPr="00414934" w:rsidRDefault="007D251B" w:rsidP="00414934">
      <w:pPr>
        <w:keepNext/>
        <w:spacing w:line="120" w:lineRule="exact"/>
        <w:outlineLvl w:val="0"/>
        <w:rPr>
          <w:rFonts w:cs="Arial"/>
          <w:b/>
          <w:szCs w:val="22"/>
        </w:rPr>
      </w:pPr>
    </w:p>
    <w:p w14:paraId="45E6EDF8" w14:textId="44138149" w:rsidR="00993B14" w:rsidRPr="00414934" w:rsidRDefault="00993B14" w:rsidP="00414934">
      <w:pPr>
        <w:pStyle w:val="PlainText"/>
        <w:numPr>
          <w:ilvl w:val="0"/>
          <w:numId w:val="26"/>
        </w:numPr>
        <w:jc w:val="both"/>
        <w:rPr>
          <w:rFonts w:ascii="Arial" w:hAnsi="Arial" w:cs="Arial"/>
          <w:b/>
        </w:rPr>
      </w:pPr>
      <w:r w:rsidRPr="00414934">
        <w:rPr>
          <w:rFonts w:ascii="Arial" w:hAnsi="Arial" w:cs="Arial"/>
          <w:b/>
        </w:rPr>
        <w:t>Effects of Early-life Adversity on Neurobiolog</w:t>
      </w:r>
      <w:r w:rsidR="00D96766">
        <w:rPr>
          <w:rFonts w:ascii="Arial" w:hAnsi="Arial" w:cs="Arial"/>
          <w:b/>
        </w:rPr>
        <w:t>y</w:t>
      </w:r>
      <w:r w:rsidR="00F535B8" w:rsidRPr="00414934">
        <w:rPr>
          <w:rFonts w:ascii="Arial" w:hAnsi="Arial" w:cs="Arial"/>
          <w:b/>
        </w:rPr>
        <w:t xml:space="preserve"> and Vulnerability to Psychopathology</w:t>
      </w:r>
    </w:p>
    <w:p w14:paraId="474422ED" w14:textId="1ABE9F35" w:rsidR="00993B14" w:rsidRPr="00414934" w:rsidRDefault="00993B14" w:rsidP="00414934">
      <w:pPr>
        <w:pStyle w:val="PlainText"/>
        <w:ind w:left="720"/>
        <w:jc w:val="both"/>
        <w:rPr>
          <w:rFonts w:ascii="Arial" w:hAnsi="Arial" w:cs="Arial"/>
        </w:rPr>
      </w:pPr>
      <w:r w:rsidRPr="00414934">
        <w:rPr>
          <w:rFonts w:ascii="Arial" w:hAnsi="Arial" w:cs="Arial"/>
        </w:rPr>
        <w:t>We showed that early-life adversity, including childhood maltreatment, interacts with other psychosocial factors to alter neurobiological substrate</w:t>
      </w:r>
      <w:r w:rsidR="00D96766">
        <w:rPr>
          <w:rFonts w:ascii="Arial" w:hAnsi="Arial" w:cs="Arial"/>
        </w:rPr>
        <w:t>s</w:t>
      </w:r>
      <w:r w:rsidRPr="00414934">
        <w:rPr>
          <w:rFonts w:ascii="Arial" w:hAnsi="Arial" w:cs="Arial"/>
        </w:rPr>
        <w:t xml:space="preserve"> and increase risk for depression and other psychopathology. Moreover, the neurobiology of depression phenotype associated with early-life adversity is different from depression </w:t>
      </w:r>
      <w:r w:rsidR="00E56630" w:rsidRPr="00414934">
        <w:rPr>
          <w:rFonts w:ascii="Arial" w:hAnsi="Arial" w:cs="Arial"/>
        </w:rPr>
        <w:t>arising from other causes</w:t>
      </w:r>
      <w:r w:rsidRPr="00414934">
        <w:rPr>
          <w:rFonts w:ascii="Arial" w:hAnsi="Arial" w:cs="Arial"/>
        </w:rPr>
        <w:t>.</w:t>
      </w:r>
    </w:p>
    <w:p w14:paraId="4FF35982" w14:textId="75276AAE" w:rsidR="0053483F" w:rsidRPr="00414934" w:rsidRDefault="0053483F" w:rsidP="00414934">
      <w:pPr>
        <w:pStyle w:val="ListParagraph"/>
        <w:numPr>
          <w:ilvl w:val="0"/>
          <w:numId w:val="29"/>
        </w:numPr>
        <w:tabs>
          <w:tab w:val="left" w:pos="-1440"/>
        </w:tabs>
        <w:ind w:left="1152" w:hanging="432"/>
        <w:jc w:val="both"/>
        <w:rPr>
          <w:rFonts w:cs="Arial"/>
          <w:szCs w:val="22"/>
        </w:rPr>
      </w:pPr>
      <w:r w:rsidRPr="00344B07">
        <w:rPr>
          <w:rFonts w:cs="Arial"/>
          <w:b/>
          <w:szCs w:val="22"/>
        </w:rPr>
        <w:t>Rao U</w:t>
      </w:r>
      <w:r w:rsidRPr="00414934">
        <w:rPr>
          <w:rFonts w:cs="Arial"/>
          <w:szCs w:val="22"/>
        </w:rPr>
        <w:t xml:space="preserve">, Chen L-A, Bidesi AS, Shad MU, Thomas MA, Hammen CL. Hippocampal changes associated with early-life adversity and vulnerability to depression. </w:t>
      </w:r>
      <w:r w:rsidRPr="00FB7EDA">
        <w:rPr>
          <w:rFonts w:cs="Arial"/>
          <w:i/>
          <w:szCs w:val="22"/>
        </w:rPr>
        <w:t>Biological Psychiatry</w:t>
      </w:r>
      <w:r w:rsidR="00FB7EDA">
        <w:rPr>
          <w:rFonts w:cs="Arial"/>
          <w:i/>
          <w:szCs w:val="22"/>
        </w:rPr>
        <w:t>.</w:t>
      </w:r>
      <w:r w:rsidRPr="00414934">
        <w:rPr>
          <w:rFonts w:cs="Arial"/>
          <w:szCs w:val="22"/>
        </w:rPr>
        <w:t xml:space="preserve"> </w:t>
      </w:r>
      <w:r w:rsidR="00FB7EDA">
        <w:rPr>
          <w:rFonts w:cs="Arial"/>
          <w:szCs w:val="22"/>
        </w:rPr>
        <w:t>2010;</w:t>
      </w:r>
      <w:r w:rsidRPr="00414934">
        <w:rPr>
          <w:rFonts w:cs="Arial"/>
          <w:szCs w:val="22"/>
        </w:rPr>
        <w:t xml:space="preserve">67(4):357-364. </w:t>
      </w:r>
      <w:r w:rsidRPr="00FB7EDA">
        <w:rPr>
          <w:rFonts w:cs="Arial"/>
          <w:szCs w:val="22"/>
        </w:rPr>
        <w:t>PMC2821020</w:t>
      </w:r>
      <w:r w:rsidR="00FB7EDA">
        <w:rPr>
          <w:rFonts w:cs="Arial"/>
          <w:szCs w:val="22"/>
        </w:rPr>
        <w:t>.</w:t>
      </w:r>
    </w:p>
    <w:p w14:paraId="45BDB84D" w14:textId="3AC1A534" w:rsidR="0053483F" w:rsidRPr="00414934" w:rsidRDefault="0053483F" w:rsidP="00414934">
      <w:pPr>
        <w:pStyle w:val="PlainText"/>
        <w:numPr>
          <w:ilvl w:val="0"/>
          <w:numId w:val="29"/>
        </w:numPr>
        <w:ind w:left="1152" w:hanging="432"/>
        <w:jc w:val="both"/>
        <w:rPr>
          <w:rFonts w:ascii="Arial" w:hAnsi="Arial" w:cs="Arial"/>
        </w:rPr>
      </w:pPr>
      <w:r w:rsidRPr="00414934">
        <w:rPr>
          <w:rFonts w:ascii="Arial" w:hAnsi="Arial" w:cs="Arial"/>
        </w:rPr>
        <w:t>Huang H, Gundapuneedi</w:t>
      </w:r>
      <w:r w:rsidR="00FB7EDA">
        <w:rPr>
          <w:rFonts w:ascii="Arial" w:hAnsi="Arial" w:cs="Arial"/>
        </w:rPr>
        <w:t xml:space="preserve"> T, </w:t>
      </w:r>
      <w:r w:rsidR="00FB7EDA" w:rsidRPr="00344B07">
        <w:rPr>
          <w:rFonts w:ascii="Arial" w:hAnsi="Arial" w:cs="Arial"/>
          <w:b/>
        </w:rPr>
        <w:t>Rao U</w:t>
      </w:r>
      <w:r w:rsidRPr="00414934">
        <w:rPr>
          <w:rFonts w:ascii="Arial" w:hAnsi="Arial" w:cs="Arial"/>
        </w:rPr>
        <w:t xml:space="preserve">. White matter disruptions in adolescents exposed to childhood maltreatment and vulnerability to psychopathology. </w:t>
      </w:r>
      <w:r w:rsidRPr="00FB7EDA">
        <w:rPr>
          <w:rFonts w:ascii="Arial" w:hAnsi="Arial" w:cs="Arial"/>
          <w:i/>
        </w:rPr>
        <w:t>Neuropsychopharmacology</w:t>
      </w:r>
      <w:r w:rsidRPr="00414934">
        <w:rPr>
          <w:rFonts w:ascii="Arial" w:hAnsi="Arial" w:cs="Arial"/>
        </w:rPr>
        <w:t xml:space="preserve"> </w:t>
      </w:r>
      <w:r w:rsidR="00FB7EDA">
        <w:rPr>
          <w:rFonts w:ascii="Arial" w:hAnsi="Arial" w:cs="Arial"/>
        </w:rPr>
        <w:t>2012;</w:t>
      </w:r>
      <w:r w:rsidRPr="00414934">
        <w:rPr>
          <w:rFonts w:ascii="Arial" w:hAnsi="Arial" w:cs="Arial"/>
        </w:rPr>
        <w:t xml:space="preserve">37(12):2693-2701. </w:t>
      </w:r>
      <w:r w:rsidRPr="00FB7EDA">
        <w:rPr>
          <w:rFonts w:ascii="Arial" w:hAnsi="Arial" w:cs="Arial"/>
        </w:rPr>
        <w:t>PMC3473335</w:t>
      </w:r>
      <w:r w:rsidR="00FB7EDA">
        <w:rPr>
          <w:rFonts w:ascii="Arial" w:hAnsi="Arial" w:cs="Arial"/>
        </w:rPr>
        <w:t>.</w:t>
      </w:r>
    </w:p>
    <w:p w14:paraId="1A544747" w14:textId="2AFD1048" w:rsidR="0053483F" w:rsidRPr="00414934" w:rsidRDefault="0053483F" w:rsidP="00414934">
      <w:pPr>
        <w:pStyle w:val="PlainText"/>
        <w:numPr>
          <w:ilvl w:val="0"/>
          <w:numId w:val="29"/>
        </w:numPr>
        <w:ind w:left="1152" w:hanging="432"/>
        <w:jc w:val="both"/>
        <w:rPr>
          <w:rFonts w:ascii="Arial" w:hAnsi="Arial" w:cs="Arial"/>
        </w:rPr>
      </w:pPr>
      <w:r w:rsidRPr="00414934">
        <w:rPr>
          <w:rFonts w:ascii="Arial" w:hAnsi="Arial" w:cs="Arial"/>
        </w:rPr>
        <w:t xml:space="preserve">Morris MC, Kouros CD, Fox KR, </w:t>
      </w:r>
      <w:r w:rsidRPr="00344B07">
        <w:rPr>
          <w:rFonts w:ascii="Arial" w:hAnsi="Arial" w:cs="Arial"/>
          <w:b/>
        </w:rPr>
        <w:t>Rao U</w:t>
      </w:r>
      <w:r w:rsidRPr="00414934">
        <w:rPr>
          <w:rFonts w:ascii="Arial" w:hAnsi="Arial" w:cs="Arial"/>
        </w:rPr>
        <w:t>, Garber J. Interactive models of depression vulnerability: the role of childhood trauma, dysfunctional attitudes, and coping. British Journal of Clinical Psychology</w:t>
      </w:r>
      <w:r w:rsidR="00FB7EDA">
        <w:rPr>
          <w:rFonts w:ascii="Arial" w:hAnsi="Arial" w:cs="Arial"/>
        </w:rPr>
        <w:t>. 2014;</w:t>
      </w:r>
      <w:r w:rsidRPr="00414934">
        <w:rPr>
          <w:rFonts w:ascii="Arial" w:hAnsi="Arial" w:cs="Arial"/>
        </w:rPr>
        <w:t xml:space="preserve"> 53(2):245-263. </w:t>
      </w:r>
      <w:r w:rsidRPr="00FB7EDA">
        <w:rPr>
          <w:rFonts w:ascii="Arial" w:hAnsi="Arial" w:cs="Arial"/>
        </w:rPr>
        <w:t>PMC4016171</w:t>
      </w:r>
      <w:r w:rsidR="00FB7EDA">
        <w:rPr>
          <w:rFonts w:ascii="Arial" w:hAnsi="Arial" w:cs="Arial"/>
        </w:rPr>
        <w:t>.</w:t>
      </w:r>
    </w:p>
    <w:p w14:paraId="2E3F3873" w14:textId="319C93CE" w:rsidR="0053483F" w:rsidRPr="00414934" w:rsidRDefault="0053483F" w:rsidP="00414934">
      <w:pPr>
        <w:pStyle w:val="PlainText"/>
        <w:numPr>
          <w:ilvl w:val="0"/>
          <w:numId w:val="29"/>
        </w:numPr>
        <w:ind w:left="1152" w:hanging="432"/>
        <w:jc w:val="both"/>
        <w:rPr>
          <w:rFonts w:ascii="Arial" w:hAnsi="Arial" w:cs="Arial"/>
        </w:rPr>
      </w:pPr>
      <w:r w:rsidRPr="00414934">
        <w:rPr>
          <w:rFonts w:ascii="Arial" w:hAnsi="Arial" w:cs="Arial"/>
        </w:rPr>
        <w:t xml:space="preserve">Yang H, Spence JS, Briggs RW, </w:t>
      </w:r>
      <w:r w:rsidRPr="00344B07">
        <w:rPr>
          <w:rFonts w:ascii="Arial" w:hAnsi="Arial" w:cs="Arial"/>
          <w:b/>
        </w:rPr>
        <w:t>Rao U</w:t>
      </w:r>
      <w:r w:rsidRPr="00414934">
        <w:rPr>
          <w:rFonts w:ascii="Arial" w:hAnsi="Arial" w:cs="Arial"/>
        </w:rPr>
        <w:t xml:space="preserve">, North C, Devous MD, Xiao H, Adinoff B (2015). Interaction between early life stress and alcohol dependence on neural stress reactivity. </w:t>
      </w:r>
      <w:r w:rsidRPr="00FB7EDA">
        <w:rPr>
          <w:rFonts w:ascii="Arial" w:hAnsi="Arial" w:cs="Arial"/>
          <w:i/>
        </w:rPr>
        <w:t>Addiction Biology</w:t>
      </w:r>
      <w:r w:rsidRPr="00414934">
        <w:rPr>
          <w:rFonts w:ascii="Arial" w:hAnsi="Arial" w:cs="Arial"/>
        </w:rPr>
        <w:t xml:space="preserve"> </w:t>
      </w:r>
      <w:r w:rsidR="00FB7EDA">
        <w:rPr>
          <w:rFonts w:ascii="Arial" w:hAnsi="Arial" w:cs="Arial"/>
        </w:rPr>
        <w:t xml:space="preserve">2015; </w:t>
      </w:r>
      <w:r w:rsidRPr="00414934">
        <w:rPr>
          <w:rFonts w:ascii="Arial" w:hAnsi="Arial" w:cs="Arial"/>
        </w:rPr>
        <w:t xml:space="preserve">20(3):523-533. </w:t>
      </w:r>
      <w:r w:rsidRPr="00FB7EDA">
        <w:rPr>
          <w:rFonts w:ascii="Arial" w:hAnsi="Arial" w:cs="Arial"/>
        </w:rPr>
        <w:t>PMC4893323</w:t>
      </w:r>
      <w:r w:rsidR="00FB7EDA">
        <w:rPr>
          <w:rFonts w:ascii="Arial" w:hAnsi="Arial" w:cs="Arial"/>
        </w:rPr>
        <w:t>.</w:t>
      </w:r>
    </w:p>
    <w:p w14:paraId="7CE3B014" w14:textId="77777777" w:rsidR="00993B14" w:rsidRPr="00414934" w:rsidRDefault="00993B14" w:rsidP="00414934">
      <w:pPr>
        <w:pStyle w:val="ListParagraph"/>
        <w:ind w:left="1152" w:hanging="432"/>
        <w:jc w:val="both"/>
        <w:rPr>
          <w:rFonts w:cs="Arial"/>
          <w:szCs w:val="22"/>
        </w:rPr>
      </w:pPr>
    </w:p>
    <w:p w14:paraId="01668156" w14:textId="786C1ADC" w:rsidR="00556A65" w:rsidRPr="00414934" w:rsidRDefault="0079749B" w:rsidP="00414934">
      <w:pPr>
        <w:pStyle w:val="ListParagraph"/>
        <w:numPr>
          <w:ilvl w:val="0"/>
          <w:numId w:val="26"/>
        </w:numPr>
        <w:jc w:val="both"/>
        <w:rPr>
          <w:rFonts w:cs="Arial"/>
          <w:szCs w:val="22"/>
        </w:rPr>
      </w:pPr>
      <w:r w:rsidRPr="00414934">
        <w:rPr>
          <w:rFonts w:cs="Arial"/>
          <w:b/>
          <w:szCs w:val="22"/>
        </w:rPr>
        <w:t>Longitudinal Clinical Course and Adult Outcomes of Pediatric Depression</w:t>
      </w:r>
    </w:p>
    <w:p w14:paraId="090B7997" w14:textId="7E5878AE" w:rsidR="00B65A14" w:rsidRPr="00414934" w:rsidRDefault="00A42E6D" w:rsidP="00414934">
      <w:pPr>
        <w:pStyle w:val="ListParagraph"/>
        <w:jc w:val="both"/>
        <w:rPr>
          <w:rFonts w:cs="Arial"/>
          <w:szCs w:val="22"/>
        </w:rPr>
      </w:pPr>
      <w:r w:rsidRPr="00414934">
        <w:rPr>
          <w:rFonts w:cs="Arial"/>
          <w:szCs w:val="22"/>
        </w:rPr>
        <w:t>We</w:t>
      </w:r>
      <w:r w:rsidR="0079749B" w:rsidRPr="00414934">
        <w:rPr>
          <w:rFonts w:cs="Arial"/>
          <w:szCs w:val="22"/>
        </w:rPr>
        <w:t xml:space="preserve"> conducted </w:t>
      </w:r>
      <w:r w:rsidR="006D700A" w:rsidRPr="00414934">
        <w:rPr>
          <w:rFonts w:cs="Arial"/>
          <w:szCs w:val="22"/>
        </w:rPr>
        <w:t xml:space="preserve">the </w:t>
      </w:r>
      <w:r w:rsidR="0079749B" w:rsidRPr="00414934">
        <w:rPr>
          <w:rFonts w:cs="Arial"/>
          <w:szCs w:val="22"/>
        </w:rPr>
        <w:t xml:space="preserve">early prospective </w:t>
      </w:r>
      <w:r w:rsidR="006D700A" w:rsidRPr="00414934">
        <w:rPr>
          <w:rFonts w:cs="Arial"/>
          <w:szCs w:val="22"/>
        </w:rPr>
        <w:t>studies</w:t>
      </w:r>
      <w:r w:rsidR="0079749B" w:rsidRPr="00414934">
        <w:rPr>
          <w:rFonts w:cs="Arial"/>
          <w:szCs w:val="22"/>
        </w:rPr>
        <w:t xml:space="preserve"> of pediatric depression in different cohorts, with seminal findings on clinical outcomes in adulthood. This research emphasized the overall poor adult outcomes for early-onset depression</w:t>
      </w:r>
      <w:r w:rsidR="00993B14" w:rsidRPr="00414934">
        <w:rPr>
          <w:rFonts w:cs="Arial"/>
          <w:szCs w:val="22"/>
        </w:rPr>
        <w:t xml:space="preserve"> including recurrent depressive episodes, impairment in multiple social domains as well as risk for suicide</w:t>
      </w:r>
      <w:r w:rsidR="0079749B" w:rsidRPr="00414934">
        <w:rPr>
          <w:rFonts w:cs="Arial"/>
          <w:szCs w:val="22"/>
        </w:rPr>
        <w:t xml:space="preserve">. </w:t>
      </w:r>
      <w:r w:rsidRPr="00414934">
        <w:rPr>
          <w:rFonts w:cs="Arial"/>
          <w:szCs w:val="22"/>
        </w:rPr>
        <w:t>T</w:t>
      </w:r>
      <w:r w:rsidR="0079749B" w:rsidRPr="00414934">
        <w:rPr>
          <w:rFonts w:cs="Arial"/>
          <w:szCs w:val="22"/>
        </w:rPr>
        <w:t xml:space="preserve">hese data also indicated that the minority of youth who remitted from the index depressive episode and did not </w:t>
      </w:r>
      <w:r w:rsidR="006D700A" w:rsidRPr="00414934">
        <w:rPr>
          <w:rFonts w:cs="Arial"/>
          <w:szCs w:val="22"/>
        </w:rPr>
        <w:t>manifest further depressive episodes return</w:t>
      </w:r>
      <w:r w:rsidR="00E120D1" w:rsidRPr="00414934">
        <w:rPr>
          <w:rFonts w:cs="Arial"/>
          <w:szCs w:val="22"/>
        </w:rPr>
        <w:t>ed</w:t>
      </w:r>
      <w:r w:rsidR="006D700A" w:rsidRPr="00414934">
        <w:rPr>
          <w:rFonts w:cs="Arial"/>
          <w:szCs w:val="22"/>
        </w:rPr>
        <w:t xml:space="preserve"> to </w:t>
      </w:r>
      <w:r w:rsidR="00A2149C" w:rsidRPr="00414934">
        <w:rPr>
          <w:rFonts w:cs="Arial"/>
          <w:szCs w:val="22"/>
        </w:rPr>
        <w:t xml:space="preserve">a </w:t>
      </w:r>
      <w:r w:rsidR="006D700A" w:rsidRPr="00414934">
        <w:rPr>
          <w:rFonts w:cs="Arial"/>
          <w:szCs w:val="22"/>
        </w:rPr>
        <w:t>normative developmental track and attain</w:t>
      </w:r>
      <w:r w:rsidR="00E120D1" w:rsidRPr="00414934">
        <w:rPr>
          <w:rFonts w:cs="Arial"/>
          <w:szCs w:val="22"/>
        </w:rPr>
        <w:t>ed</w:t>
      </w:r>
      <w:r w:rsidR="006D700A" w:rsidRPr="00414934">
        <w:rPr>
          <w:rFonts w:cs="Arial"/>
          <w:szCs w:val="22"/>
        </w:rPr>
        <w:t xml:space="preserve"> full potential as adults, emphasizing the importance of effective </w:t>
      </w:r>
      <w:r w:rsidR="00E120D1" w:rsidRPr="00414934">
        <w:rPr>
          <w:rFonts w:cs="Arial"/>
          <w:szCs w:val="22"/>
        </w:rPr>
        <w:t xml:space="preserve">early </w:t>
      </w:r>
      <w:r w:rsidR="006D700A" w:rsidRPr="00414934">
        <w:rPr>
          <w:rFonts w:cs="Arial"/>
          <w:szCs w:val="22"/>
        </w:rPr>
        <w:t>preventive and treatment interventions</w:t>
      </w:r>
      <w:r w:rsidR="00E120D1" w:rsidRPr="00414934">
        <w:rPr>
          <w:rFonts w:cs="Arial"/>
          <w:szCs w:val="22"/>
        </w:rPr>
        <w:t xml:space="preserve"> for this disabling condition</w:t>
      </w:r>
      <w:r w:rsidR="006D700A" w:rsidRPr="00414934">
        <w:rPr>
          <w:rFonts w:cs="Arial"/>
          <w:szCs w:val="22"/>
        </w:rPr>
        <w:t>.</w:t>
      </w:r>
      <w:r w:rsidR="002553C2" w:rsidRPr="00414934">
        <w:rPr>
          <w:rFonts w:cs="Arial"/>
          <w:szCs w:val="22"/>
        </w:rPr>
        <w:t xml:space="preserve"> The resulting publications from these studies received awards for the best papers on depression and suicide from the American Academy of Child and Adolescent Psychiatry. </w:t>
      </w:r>
    </w:p>
    <w:p w14:paraId="281B840D" w14:textId="16106703" w:rsidR="0079749B" w:rsidRPr="00414934" w:rsidRDefault="00094AED" w:rsidP="00414934">
      <w:pPr>
        <w:pStyle w:val="ListParagraph"/>
        <w:numPr>
          <w:ilvl w:val="0"/>
          <w:numId w:val="27"/>
        </w:numPr>
        <w:ind w:left="1152" w:hanging="432"/>
        <w:jc w:val="both"/>
        <w:rPr>
          <w:rFonts w:cs="Arial"/>
          <w:szCs w:val="22"/>
        </w:rPr>
      </w:pPr>
      <w:r w:rsidRPr="00344B07">
        <w:rPr>
          <w:rFonts w:cs="Arial"/>
          <w:b/>
          <w:szCs w:val="22"/>
        </w:rPr>
        <w:t>Rao U</w:t>
      </w:r>
      <w:r w:rsidRPr="00414934">
        <w:rPr>
          <w:rFonts w:cs="Arial"/>
          <w:szCs w:val="22"/>
        </w:rPr>
        <w:t xml:space="preserve">, Weissman MM, Martin JA, Hammond RW. Childhood depression and risk of suicide:  a preliminary report of a longitudinal study. </w:t>
      </w:r>
      <w:r w:rsidRPr="00FB7EDA">
        <w:rPr>
          <w:rFonts w:cs="Arial"/>
          <w:i/>
          <w:szCs w:val="22"/>
        </w:rPr>
        <w:t>Journal of the American Academy of Child and Adolescent Psychiatry</w:t>
      </w:r>
      <w:r w:rsidR="00FB7EDA">
        <w:rPr>
          <w:rFonts w:cs="Arial"/>
          <w:i/>
          <w:szCs w:val="22"/>
        </w:rPr>
        <w:t>.</w:t>
      </w:r>
      <w:r w:rsidRPr="00414934">
        <w:rPr>
          <w:rFonts w:cs="Arial"/>
          <w:szCs w:val="22"/>
        </w:rPr>
        <w:t xml:space="preserve"> </w:t>
      </w:r>
      <w:r w:rsidR="00FB7EDA">
        <w:rPr>
          <w:rFonts w:cs="Arial"/>
          <w:szCs w:val="22"/>
        </w:rPr>
        <w:t xml:space="preserve">1993; </w:t>
      </w:r>
      <w:r w:rsidRPr="00414934">
        <w:rPr>
          <w:rFonts w:cs="Arial"/>
          <w:szCs w:val="22"/>
        </w:rPr>
        <w:t xml:space="preserve">32(1):21-27. </w:t>
      </w:r>
      <w:r w:rsidRPr="00FB7EDA">
        <w:rPr>
          <w:rFonts w:cs="Arial"/>
          <w:szCs w:val="22"/>
        </w:rPr>
        <w:t>PMID: 8428874</w:t>
      </w:r>
    </w:p>
    <w:p w14:paraId="05B01627" w14:textId="37580E53" w:rsidR="00094AED" w:rsidRPr="00414934" w:rsidRDefault="00094AED" w:rsidP="00414934">
      <w:pPr>
        <w:pStyle w:val="ListParagraph"/>
        <w:numPr>
          <w:ilvl w:val="0"/>
          <w:numId w:val="27"/>
        </w:numPr>
        <w:ind w:left="1152" w:hanging="432"/>
        <w:jc w:val="both"/>
        <w:rPr>
          <w:rFonts w:cs="Arial"/>
          <w:szCs w:val="22"/>
        </w:rPr>
      </w:pPr>
      <w:r w:rsidRPr="00344B07">
        <w:rPr>
          <w:rFonts w:cs="Arial"/>
          <w:b/>
          <w:szCs w:val="22"/>
        </w:rPr>
        <w:t>Rao U</w:t>
      </w:r>
      <w:r w:rsidRPr="00414934">
        <w:rPr>
          <w:rFonts w:cs="Arial"/>
          <w:szCs w:val="22"/>
        </w:rPr>
        <w:t xml:space="preserve">, Ryan ND, Dahl RE, Williamson DE, Kaufman J, Rao R, Nelson B. Unipolar depression in adolescents: clinical outcome in adulthood. </w:t>
      </w:r>
      <w:r w:rsidRPr="00FB7EDA">
        <w:rPr>
          <w:rFonts w:cs="Arial"/>
          <w:i/>
          <w:szCs w:val="22"/>
        </w:rPr>
        <w:t>Journal of the American Academy of Child and Adolescent Psychiatry</w:t>
      </w:r>
      <w:r w:rsidR="00FB7EDA">
        <w:rPr>
          <w:rFonts w:cs="Arial"/>
          <w:szCs w:val="22"/>
        </w:rPr>
        <w:t>. 1995;</w:t>
      </w:r>
      <w:r w:rsidRPr="00414934">
        <w:rPr>
          <w:rFonts w:cs="Arial"/>
          <w:szCs w:val="22"/>
        </w:rPr>
        <w:t xml:space="preserve"> 34(5):566-578. </w:t>
      </w:r>
      <w:r w:rsidRPr="00FB7EDA">
        <w:rPr>
          <w:rFonts w:cs="Arial"/>
          <w:szCs w:val="22"/>
        </w:rPr>
        <w:t>PMID: 7775352</w:t>
      </w:r>
    </w:p>
    <w:p w14:paraId="55199AA4" w14:textId="2326823A" w:rsidR="00094AED" w:rsidRPr="00414934" w:rsidRDefault="00094AED" w:rsidP="00414934">
      <w:pPr>
        <w:pStyle w:val="ListParagraph"/>
        <w:numPr>
          <w:ilvl w:val="0"/>
          <w:numId w:val="27"/>
        </w:numPr>
        <w:ind w:left="1152" w:hanging="432"/>
        <w:jc w:val="both"/>
        <w:rPr>
          <w:rFonts w:cs="Arial"/>
          <w:szCs w:val="22"/>
        </w:rPr>
      </w:pPr>
      <w:r w:rsidRPr="00344B07">
        <w:rPr>
          <w:rFonts w:cs="Arial"/>
          <w:b/>
          <w:szCs w:val="22"/>
        </w:rPr>
        <w:t>Rao U</w:t>
      </w:r>
      <w:r w:rsidRPr="00414934">
        <w:rPr>
          <w:rFonts w:cs="Arial"/>
          <w:szCs w:val="22"/>
        </w:rPr>
        <w:t xml:space="preserve">, Hammen C, Daley SE. Continuity of depression during the transition to adulthood: a 5-year longitudinal study of young women. </w:t>
      </w:r>
      <w:r w:rsidRPr="00FB7EDA">
        <w:rPr>
          <w:rFonts w:cs="Arial"/>
          <w:i/>
          <w:szCs w:val="22"/>
        </w:rPr>
        <w:t>Journal of the American Academy of Child and Adolescent Psychiatry</w:t>
      </w:r>
      <w:r w:rsidR="00FB7EDA">
        <w:rPr>
          <w:rFonts w:cs="Arial"/>
          <w:szCs w:val="22"/>
        </w:rPr>
        <w:t>.</w:t>
      </w:r>
      <w:r w:rsidRPr="00414934">
        <w:rPr>
          <w:rFonts w:cs="Arial"/>
          <w:szCs w:val="22"/>
        </w:rPr>
        <w:t xml:space="preserve"> </w:t>
      </w:r>
      <w:r w:rsidR="00FB7EDA">
        <w:rPr>
          <w:rFonts w:cs="Arial"/>
          <w:szCs w:val="22"/>
        </w:rPr>
        <w:t>1999;</w:t>
      </w:r>
      <w:r w:rsidRPr="00414934">
        <w:rPr>
          <w:rFonts w:cs="Arial"/>
          <w:szCs w:val="22"/>
        </w:rPr>
        <w:t xml:space="preserve">38(7):908-915. </w:t>
      </w:r>
      <w:r w:rsidRPr="00FB7EDA">
        <w:rPr>
          <w:rFonts w:cs="Arial"/>
          <w:szCs w:val="22"/>
        </w:rPr>
        <w:t>PMID: 10405510</w:t>
      </w:r>
    </w:p>
    <w:p w14:paraId="1F8B2D8E" w14:textId="77777777" w:rsidR="002D3E19" w:rsidRPr="00414934" w:rsidRDefault="002D3E19" w:rsidP="00414934">
      <w:pPr>
        <w:pStyle w:val="ListParagraph"/>
        <w:ind w:left="792"/>
        <w:jc w:val="both"/>
        <w:rPr>
          <w:rFonts w:cs="Arial"/>
          <w:szCs w:val="22"/>
        </w:rPr>
      </w:pPr>
    </w:p>
    <w:p w14:paraId="108D928D" w14:textId="32DEEAE4" w:rsidR="004D046C" w:rsidRPr="00414934" w:rsidRDefault="00BA3C1F" w:rsidP="00414934">
      <w:pPr>
        <w:pStyle w:val="PlainText"/>
        <w:numPr>
          <w:ilvl w:val="0"/>
          <w:numId w:val="26"/>
        </w:numPr>
        <w:jc w:val="both"/>
        <w:rPr>
          <w:rFonts w:ascii="Arial" w:hAnsi="Arial" w:cs="Arial"/>
          <w:b/>
        </w:rPr>
      </w:pPr>
      <w:r w:rsidRPr="00414934">
        <w:rPr>
          <w:rFonts w:ascii="Arial" w:hAnsi="Arial" w:cs="Arial"/>
          <w:b/>
        </w:rPr>
        <w:t xml:space="preserve">Neurobiological Predictors of Onset and Clinical Course of </w:t>
      </w:r>
      <w:r w:rsidR="00C714CD" w:rsidRPr="00414934">
        <w:rPr>
          <w:rFonts w:ascii="Arial" w:hAnsi="Arial" w:cs="Arial"/>
          <w:b/>
        </w:rPr>
        <w:t>Depressi</w:t>
      </w:r>
      <w:r w:rsidR="00C87E52" w:rsidRPr="00414934">
        <w:rPr>
          <w:rFonts w:ascii="Arial" w:hAnsi="Arial" w:cs="Arial"/>
          <w:b/>
        </w:rPr>
        <w:t>on</w:t>
      </w:r>
    </w:p>
    <w:p w14:paraId="7DE37862" w14:textId="2C81F59F" w:rsidR="00146F53" w:rsidRPr="00414934" w:rsidRDefault="001555EB" w:rsidP="00414934">
      <w:pPr>
        <w:pStyle w:val="PlainText"/>
        <w:ind w:left="720"/>
        <w:jc w:val="both"/>
        <w:rPr>
          <w:rFonts w:ascii="Arial" w:hAnsi="Arial" w:cs="Arial"/>
        </w:rPr>
      </w:pPr>
      <w:r w:rsidRPr="00414934">
        <w:rPr>
          <w:rFonts w:ascii="Arial" w:hAnsi="Arial" w:cs="Arial"/>
        </w:rPr>
        <w:t xml:space="preserve">We </w:t>
      </w:r>
      <w:r w:rsidR="00146F53" w:rsidRPr="00414934">
        <w:rPr>
          <w:rFonts w:ascii="Arial" w:hAnsi="Arial" w:cs="Arial"/>
        </w:rPr>
        <w:t>also identified neurobiological vulnerability markers (ranging from sleep, hypothalamic-pituitary-adrenal system and neural</w:t>
      </w:r>
      <w:r w:rsidR="00E120D1" w:rsidRPr="00414934">
        <w:rPr>
          <w:rFonts w:ascii="Arial" w:hAnsi="Arial" w:cs="Arial"/>
        </w:rPr>
        <w:t xml:space="preserve"> markers</w:t>
      </w:r>
      <w:r w:rsidR="00146F53" w:rsidRPr="00414934">
        <w:rPr>
          <w:rFonts w:ascii="Arial" w:hAnsi="Arial" w:cs="Arial"/>
        </w:rPr>
        <w:t>) associated with the development and differential longitudinal clinical course of depression in adolescents and young adults. We were among the first investigators to identify such vulnerability markers before the clinical manifestation of any symptoms in at-risk individuals</w:t>
      </w:r>
      <w:r w:rsidR="00E120D1" w:rsidRPr="00414934">
        <w:rPr>
          <w:rFonts w:ascii="Arial" w:hAnsi="Arial" w:cs="Arial"/>
        </w:rPr>
        <w:t xml:space="preserve"> and showed that these markers were associated with increased risk for the onset of the disorder on longitudinal follow-up</w:t>
      </w:r>
      <w:r w:rsidR="00146F53" w:rsidRPr="00414934">
        <w:rPr>
          <w:rFonts w:ascii="Arial" w:hAnsi="Arial" w:cs="Arial"/>
        </w:rPr>
        <w:t>.</w:t>
      </w:r>
    </w:p>
    <w:p w14:paraId="1B97E696" w14:textId="5FA84D3A" w:rsidR="00C87E52" w:rsidRPr="00414934" w:rsidRDefault="00C87E52" w:rsidP="00414934">
      <w:pPr>
        <w:pStyle w:val="PlainText"/>
        <w:numPr>
          <w:ilvl w:val="0"/>
          <w:numId w:val="28"/>
        </w:numPr>
        <w:ind w:left="1152" w:hanging="432"/>
        <w:jc w:val="both"/>
        <w:rPr>
          <w:rFonts w:ascii="Arial" w:hAnsi="Arial" w:cs="Arial"/>
        </w:rPr>
      </w:pPr>
      <w:r w:rsidRPr="00344B07">
        <w:rPr>
          <w:rFonts w:ascii="Arial" w:hAnsi="Arial" w:cs="Arial"/>
          <w:b/>
        </w:rPr>
        <w:t>Rao U</w:t>
      </w:r>
      <w:r w:rsidRPr="00414934">
        <w:rPr>
          <w:rFonts w:ascii="Arial" w:hAnsi="Arial" w:cs="Arial"/>
        </w:rPr>
        <w:t xml:space="preserve">, Dahl RE, Ryan ND, Birmaher B, Williamson DE, Giles DE, Rao R, Kaufman J, Nelson B (1996). The relationship between longitudinal clinical course and sleep and cortisol changes in adolescent depression. </w:t>
      </w:r>
      <w:r w:rsidRPr="00FB7EDA">
        <w:rPr>
          <w:rFonts w:ascii="Arial" w:hAnsi="Arial" w:cs="Arial"/>
          <w:i/>
        </w:rPr>
        <w:t>Biological Psychiatry</w:t>
      </w:r>
      <w:r w:rsidR="00FB7EDA">
        <w:rPr>
          <w:rFonts w:ascii="Arial" w:hAnsi="Arial" w:cs="Arial"/>
        </w:rPr>
        <w:t>.</w:t>
      </w:r>
      <w:r w:rsidRPr="00414934">
        <w:rPr>
          <w:rFonts w:ascii="Arial" w:hAnsi="Arial" w:cs="Arial"/>
        </w:rPr>
        <w:t xml:space="preserve"> </w:t>
      </w:r>
      <w:r w:rsidR="00FB7EDA">
        <w:rPr>
          <w:rFonts w:ascii="Arial" w:hAnsi="Arial" w:cs="Arial"/>
        </w:rPr>
        <w:t xml:space="preserve">1996; </w:t>
      </w:r>
      <w:r w:rsidRPr="00414934">
        <w:rPr>
          <w:rFonts w:ascii="Arial" w:hAnsi="Arial" w:cs="Arial"/>
        </w:rPr>
        <w:t xml:space="preserve">40(6):474-484. </w:t>
      </w:r>
      <w:r w:rsidRPr="00FB7EDA">
        <w:rPr>
          <w:rFonts w:ascii="Arial" w:hAnsi="Arial" w:cs="Arial"/>
        </w:rPr>
        <w:t>PMID: 8879467</w:t>
      </w:r>
    </w:p>
    <w:p w14:paraId="4B82E789" w14:textId="4E2D8EC6" w:rsidR="005534E3" w:rsidRPr="00414934" w:rsidRDefault="005534E3" w:rsidP="00414934">
      <w:pPr>
        <w:pStyle w:val="PlainText"/>
        <w:numPr>
          <w:ilvl w:val="0"/>
          <w:numId w:val="28"/>
        </w:numPr>
        <w:ind w:left="1152" w:hanging="432"/>
        <w:jc w:val="both"/>
        <w:rPr>
          <w:rFonts w:ascii="Arial" w:hAnsi="Arial" w:cs="Arial"/>
        </w:rPr>
      </w:pPr>
      <w:r w:rsidRPr="00344B07">
        <w:rPr>
          <w:rFonts w:ascii="Arial" w:hAnsi="Arial" w:cs="Arial"/>
          <w:b/>
        </w:rPr>
        <w:t>Rao U</w:t>
      </w:r>
      <w:r w:rsidRPr="00414934">
        <w:rPr>
          <w:rFonts w:ascii="Arial" w:hAnsi="Arial" w:cs="Arial"/>
        </w:rPr>
        <w:t xml:space="preserve">, Dahl RE, Ryan ND, Birmaher B, Williamson DE, Rao R, Kaufman J (2002). Heterogeneity in EEG sleep findings in adolescent depression: unipolar versus bipolar clinical course. </w:t>
      </w:r>
      <w:r w:rsidRPr="00FB7EDA">
        <w:rPr>
          <w:rFonts w:ascii="Arial" w:hAnsi="Arial" w:cs="Arial"/>
          <w:i/>
        </w:rPr>
        <w:t>Journal of Affective Disorders</w:t>
      </w:r>
      <w:r w:rsidR="00FB7EDA">
        <w:rPr>
          <w:rFonts w:ascii="Arial" w:hAnsi="Arial" w:cs="Arial"/>
        </w:rPr>
        <w:t>. 2002;</w:t>
      </w:r>
      <w:r w:rsidRPr="00414934">
        <w:rPr>
          <w:rFonts w:ascii="Arial" w:hAnsi="Arial" w:cs="Arial"/>
        </w:rPr>
        <w:t xml:space="preserve"> 70(3):273-280. </w:t>
      </w:r>
      <w:r w:rsidR="00FB7EDA">
        <w:rPr>
          <w:rFonts w:ascii="Arial" w:hAnsi="Arial" w:cs="Arial"/>
        </w:rPr>
        <w:t>PMID:</w:t>
      </w:r>
      <w:r w:rsidRPr="00FB7EDA">
        <w:rPr>
          <w:rFonts w:ascii="Arial" w:hAnsi="Arial" w:cs="Arial"/>
        </w:rPr>
        <w:t>12128239</w:t>
      </w:r>
    </w:p>
    <w:p w14:paraId="51338B24" w14:textId="3582D0FD" w:rsidR="0000322B" w:rsidRPr="00414934" w:rsidRDefault="0000322B" w:rsidP="00414934">
      <w:pPr>
        <w:pStyle w:val="PlainText"/>
        <w:numPr>
          <w:ilvl w:val="0"/>
          <w:numId w:val="28"/>
        </w:numPr>
        <w:ind w:left="1152" w:hanging="432"/>
        <w:jc w:val="both"/>
        <w:rPr>
          <w:rFonts w:ascii="Arial" w:hAnsi="Arial" w:cs="Arial"/>
        </w:rPr>
      </w:pPr>
      <w:r w:rsidRPr="00344B07">
        <w:rPr>
          <w:rFonts w:ascii="Arial" w:hAnsi="Arial" w:cs="Arial"/>
          <w:b/>
        </w:rPr>
        <w:t>Rao U</w:t>
      </w:r>
      <w:r w:rsidRPr="00414934">
        <w:rPr>
          <w:rFonts w:ascii="Arial" w:hAnsi="Arial" w:cs="Arial"/>
        </w:rPr>
        <w:t xml:space="preserve">, Hammen CL, Poland RE. Risk markers for depression in adolescents: sleep and HPA measures.  </w:t>
      </w:r>
      <w:r w:rsidRPr="00FB7EDA">
        <w:rPr>
          <w:rFonts w:ascii="Arial" w:hAnsi="Arial" w:cs="Arial"/>
          <w:i/>
        </w:rPr>
        <w:t>Neuropsychopharmacology</w:t>
      </w:r>
      <w:r w:rsidR="00FB7EDA">
        <w:rPr>
          <w:rFonts w:ascii="Arial" w:hAnsi="Arial" w:cs="Arial"/>
        </w:rPr>
        <w:t xml:space="preserve">. 2009; </w:t>
      </w:r>
      <w:r w:rsidRPr="00414934">
        <w:rPr>
          <w:rFonts w:ascii="Arial" w:hAnsi="Arial" w:cs="Arial"/>
        </w:rPr>
        <w:t xml:space="preserve">34(8):1936-1945. </w:t>
      </w:r>
      <w:r w:rsidRPr="00FB7EDA">
        <w:rPr>
          <w:rFonts w:ascii="Arial" w:hAnsi="Arial" w:cs="Arial"/>
        </w:rPr>
        <w:t>PMC2697268</w:t>
      </w:r>
    </w:p>
    <w:p w14:paraId="5B503A55" w14:textId="61FC4B2E" w:rsidR="007D3F21" w:rsidRPr="00414934" w:rsidRDefault="007D3F21" w:rsidP="00414934">
      <w:pPr>
        <w:pStyle w:val="PlainText"/>
        <w:numPr>
          <w:ilvl w:val="0"/>
          <w:numId w:val="28"/>
        </w:numPr>
        <w:ind w:left="1152" w:hanging="432"/>
        <w:jc w:val="both"/>
        <w:rPr>
          <w:rFonts w:ascii="Arial" w:hAnsi="Arial" w:cs="Arial"/>
        </w:rPr>
      </w:pPr>
      <w:r w:rsidRPr="00414934">
        <w:rPr>
          <w:rFonts w:ascii="Arial" w:hAnsi="Arial" w:cs="Arial"/>
        </w:rPr>
        <w:lastRenderedPageBreak/>
        <w:t xml:space="preserve">Huang H, Fan X, Williamson DE, </w:t>
      </w:r>
      <w:bookmarkStart w:id="0" w:name="_GoBack"/>
      <w:r w:rsidRPr="00D62EC9">
        <w:rPr>
          <w:rFonts w:ascii="Arial" w:hAnsi="Arial" w:cs="Arial"/>
          <w:b/>
        </w:rPr>
        <w:t>Rao U</w:t>
      </w:r>
      <w:bookmarkEnd w:id="0"/>
      <w:r w:rsidRPr="00414934">
        <w:rPr>
          <w:rFonts w:ascii="Arial" w:hAnsi="Arial" w:cs="Arial"/>
        </w:rPr>
        <w:t xml:space="preserve"> (2011). White matter changes in healthy adolescents at familial risk for unipolar depression: a diffusion tensor imaging study. </w:t>
      </w:r>
      <w:r w:rsidRPr="00FB7EDA">
        <w:rPr>
          <w:rFonts w:ascii="Arial" w:hAnsi="Arial" w:cs="Arial"/>
          <w:i/>
        </w:rPr>
        <w:t>Neuropsychopharmacology</w:t>
      </w:r>
      <w:r w:rsidR="00FB7EDA">
        <w:rPr>
          <w:rFonts w:ascii="Arial" w:hAnsi="Arial" w:cs="Arial"/>
        </w:rPr>
        <w:t>.</w:t>
      </w:r>
      <w:r w:rsidRPr="00414934">
        <w:rPr>
          <w:rFonts w:ascii="Arial" w:hAnsi="Arial" w:cs="Arial"/>
        </w:rPr>
        <w:t xml:space="preserve"> </w:t>
      </w:r>
      <w:r w:rsidR="00FB7EDA">
        <w:rPr>
          <w:rFonts w:ascii="Arial" w:hAnsi="Arial" w:cs="Arial"/>
        </w:rPr>
        <w:t>2011;</w:t>
      </w:r>
      <w:r w:rsidRPr="00414934">
        <w:rPr>
          <w:rFonts w:ascii="Arial" w:hAnsi="Arial" w:cs="Arial"/>
        </w:rPr>
        <w:t xml:space="preserve">36(3):684-691. </w:t>
      </w:r>
      <w:r w:rsidRPr="00FB7EDA">
        <w:rPr>
          <w:rFonts w:ascii="Arial" w:hAnsi="Arial" w:cs="Arial"/>
        </w:rPr>
        <w:t>PMC3036948</w:t>
      </w:r>
    </w:p>
    <w:p w14:paraId="314E56A9" w14:textId="77777777" w:rsidR="005F4C62" w:rsidRPr="00414934" w:rsidRDefault="005F4C62" w:rsidP="00414934">
      <w:pPr>
        <w:pStyle w:val="PlainText"/>
        <w:jc w:val="both"/>
        <w:rPr>
          <w:rFonts w:ascii="Arial" w:hAnsi="Arial" w:cs="Arial"/>
        </w:rPr>
      </w:pPr>
    </w:p>
    <w:p w14:paraId="1FD0FFF6" w14:textId="4B5CF618" w:rsidR="00F535B8" w:rsidRPr="00414934" w:rsidRDefault="005534E3" w:rsidP="00414934">
      <w:pPr>
        <w:pStyle w:val="ListParagraph"/>
        <w:numPr>
          <w:ilvl w:val="0"/>
          <w:numId w:val="26"/>
        </w:numPr>
        <w:jc w:val="both"/>
        <w:rPr>
          <w:rFonts w:cs="Arial"/>
          <w:b/>
          <w:szCs w:val="22"/>
        </w:rPr>
      </w:pPr>
      <w:r w:rsidRPr="00414934">
        <w:rPr>
          <w:rFonts w:cs="Arial"/>
          <w:b/>
          <w:szCs w:val="22"/>
        </w:rPr>
        <w:t>Interactions of Neurobiology with Psychosocial Factors in Determining Longitudinal Course</w:t>
      </w:r>
    </w:p>
    <w:p w14:paraId="3B4329CE" w14:textId="0BA802DF" w:rsidR="00A2149C" w:rsidRPr="00414934" w:rsidRDefault="00F535B8" w:rsidP="00414934">
      <w:pPr>
        <w:pStyle w:val="ListParagraph"/>
        <w:jc w:val="both"/>
        <w:rPr>
          <w:rFonts w:cs="Arial"/>
          <w:szCs w:val="22"/>
        </w:rPr>
      </w:pPr>
      <w:r w:rsidRPr="00414934">
        <w:rPr>
          <w:rFonts w:cs="Arial"/>
          <w:szCs w:val="22"/>
        </w:rPr>
        <w:t>We reported that</w:t>
      </w:r>
      <w:r w:rsidR="00A2149C" w:rsidRPr="00414934">
        <w:rPr>
          <w:rFonts w:cs="Arial"/>
          <w:szCs w:val="22"/>
        </w:rPr>
        <w:t xml:space="preserve"> </w:t>
      </w:r>
      <w:r w:rsidRPr="00414934">
        <w:rPr>
          <w:rFonts w:cs="Arial"/>
          <w:szCs w:val="22"/>
        </w:rPr>
        <w:t xml:space="preserve">the </w:t>
      </w:r>
      <w:r w:rsidR="00A2149C" w:rsidRPr="00414934">
        <w:rPr>
          <w:rFonts w:cs="Arial"/>
          <w:szCs w:val="22"/>
        </w:rPr>
        <w:t>neurobiological</w:t>
      </w:r>
      <w:r w:rsidRPr="00414934">
        <w:rPr>
          <w:rFonts w:cs="Arial"/>
          <w:szCs w:val="22"/>
        </w:rPr>
        <w:t xml:space="preserve"> </w:t>
      </w:r>
      <w:r w:rsidR="00A2149C" w:rsidRPr="00414934">
        <w:rPr>
          <w:rFonts w:cs="Arial"/>
          <w:szCs w:val="22"/>
        </w:rPr>
        <w:t xml:space="preserve">markers interact with psychosocial processes in determining </w:t>
      </w:r>
      <w:r w:rsidR="005534E3" w:rsidRPr="00414934">
        <w:rPr>
          <w:rFonts w:cs="Arial"/>
          <w:szCs w:val="22"/>
        </w:rPr>
        <w:t xml:space="preserve">the </w:t>
      </w:r>
      <w:r w:rsidR="00A2149C" w:rsidRPr="00414934">
        <w:rPr>
          <w:rFonts w:cs="Arial"/>
          <w:szCs w:val="22"/>
        </w:rPr>
        <w:t>longitudinal clinical course of depression</w:t>
      </w:r>
      <w:r w:rsidRPr="00414934">
        <w:rPr>
          <w:rFonts w:cs="Arial"/>
          <w:szCs w:val="22"/>
        </w:rPr>
        <w:t xml:space="preserve"> and </w:t>
      </w:r>
      <w:r w:rsidR="005534E3" w:rsidRPr="00414934">
        <w:rPr>
          <w:rFonts w:cs="Arial"/>
          <w:szCs w:val="22"/>
        </w:rPr>
        <w:t>other psychopathology.</w:t>
      </w:r>
      <w:r w:rsidR="000B5957" w:rsidRPr="00414934">
        <w:rPr>
          <w:rFonts w:cs="Arial"/>
          <w:szCs w:val="22"/>
        </w:rPr>
        <w:t xml:space="preserve"> These data indicate that neuro-biological or psychosocial factors by themselves have some effects on the risk for psychopathology and prognosis but their combined effects </w:t>
      </w:r>
      <w:r w:rsidR="00DD7686" w:rsidRPr="00414934">
        <w:rPr>
          <w:rFonts w:cs="Arial"/>
          <w:szCs w:val="22"/>
        </w:rPr>
        <w:t>are more meaningful in determining risk and resiliency in at-risk individuals</w:t>
      </w:r>
      <w:r w:rsidR="000B5957" w:rsidRPr="00414934">
        <w:rPr>
          <w:rFonts w:cs="Arial"/>
          <w:szCs w:val="22"/>
        </w:rPr>
        <w:t xml:space="preserve">, thus emphasizing the need for integrative models in </w:t>
      </w:r>
      <w:r w:rsidR="00DD7686" w:rsidRPr="00414934">
        <w:rPr>
          <w:rFonts w:cs="Arial"/>
          <w:szCs w:val="22"/>
        </w:rPr>
        <w:t>research designs and clinical practice</w:t>
      </w:r>
      <w:r w:rsidR="000B5957" w:rsidRPr="00414934">
        <w:rPr>
          <w:rFonts w:cs="Arial"/>
          <w:szCs w:val="22"/>
        </w:rPr>
        <w:t xml:space="preserve">. </w:t>
      </w:r>
    </w:p>
    <w:p w14:paraId="29D808FF" w14:textId="6C73ADC0" w:rsidR="005534E3" w:rsidRPr="00414934" w:rsidRDefault="005534E3" w:rsidP="00414934">
      <w:pPr>
        <w:pStyle w:val="PlainText"/>
        <w:numPr>
          <w:ilvl w:val="0"/>
          <w:numId w:val="31"/>
        </w:numPr>
        <w:ind w:left="1152" w:hanging="432"/>
        <w:jc w:val="both"/>
        <w:rPr>
          <w:rFonts w:ascii="Arial" w:hAnsi="Arial" w:cs="Arial"/>
        </w:rPr>
      </w:pPr>
      <w:r w:rsidRPr="00344B07">
        <w:rPr>
          <w:rFonts w:ascii="Arial" w:hAnsi="Arial" w:cs="Arial"/>
          <w:b/>
        </w:rPr>
        <w:t>Ra</w:t>
      </w:r>
      <w:r w:rsidR="00FB7EDA" w:rsidRPr="00344B07">
        <w:rPr>
          <w:rFonts w:ascii="Arial" w:hAnsi="Arial" w:cs="Arial"/>
          <w:b/>
        </w:rPr>
        <w:t>o U</w:t>
      </w:r>
      <w:r w:rsidR="00FB7EDA">
        <w:rPr>
          <w:rFonts w:ascii="Arial" w:hAnsi="Arial" w:cs="Arial"/>
        </w:rPr>
        <w:t>, Hammen CL, Poland RE</w:t>
      </w:r>
      <w:r w:rsidRPr="00414934">
        <w:rPr>
          <w:rFonts w:ascii="Arial" w:hAnsi="Arial" w:cs="Arial"/>
        </w:rPr>
        <w:t xml:space="preserve">. Mechanisms underlying the comorbidity between depressive and addictive disorders in adolescents: interactions between stress and HPA activity. </w:t>
      </w:r>
      <w:r w:rsidR="00FB7EDA" w:rsidRPr="00FB7EDA">
        <w:rPr>
          <w:rFonts w:ascii="Arial" w:hAnsi="Arial" w:cs="Arial"/>
          <w:i/>
        </w:rPr>
        <w:t>American Journal of Psychiatry</w:t>
      </w:r>
      <w:r w:rsidR="00FB7EDA">
        <w:rPr>
          <w:rFonts w:ascii="Arial" w:hAnsi="Arial" w:cs="Arial"/>
          <w:i/>
        </w:rPr>
        <w:t>.</w:t>
      </w:r>
      <w:r w:rsidR="00FB7EDA" w:rsidRPr="00414934">
        <w:rPr>
          <w:rFonts w:ascii="Arial" w:hAnsi="Arial" w:cs="Arial"/>
        </w:rPr>
        <w:t xml:space="preserve"> </w:t>
      </w:r>
      <w:r w:rsidR="00FB7EDA">
        <w:rPr>
          <w:rFonts w:ascii="Arial" w:hAnsi="Arial" w:cs="Arial"/>
        </w:rPr>
        <w:t>2009;</w:t>
      </w:r>
      <w:r w:rsidRPr="00414934">
        <w:rPr>
          <w:rFonts w:ascii="Arial" w:hAnsi="Arial" w:cs="Arial"/>
        </w:rPr>
        <w:t xml:space="preserve">166(3):361-369. </w:t>
      </w:r>
      <w:r w:rsidRPr="00FB7EDA">
        <w:rPr>
          <w:rFonts w:ascii="Arial" w:hAnsi="Arial" w:cs="Arial"/>
        </w:rPr>
        <w:t>PMC2770585</w:t>
      </w:r>
    </w:p>
    <w:p w14:paraId="4744D1E4" w14:textId="7F08B3C9" w:rsidR="00A2149C" w:rsidRPr="00FB7EDA" w:rsidRDefault="00A2149C" w:rsidP="00414934">
      <w:pPr>
        <w:pStyle w:val="ListParagraph"/>
        <w:numPr>
          <w:ilvl w:val="0"/>
          <w:numId w:val="31"/>
        </w:numPr>
        <w:ind w:left="1152" w:hanging="432"/>
        <w:jc w:val="both"/>
        <w:rPr>
          <w:rFonts w:cs="Arial"/>
          <w:szCs w:val="22"/>
        </w:rPr>
      </w:pPr>
      <w:r w:rsidRPr="00344B07">
        <w:rPr>
          <w:rFonts w:cs="Arial"/>
          <w:b/>
          <w:szCs w:val="22"/>
        </w:rPr>
        <w:t>Rao U</w:t>
      </w:r>
      <w:r w:rsidRPr="00414934">
        <w:rPr>
          <w:rFonts w:cs="Arial"/>
          <w:szCs w:val="22"/>
        </w:rPr>
        <w:t xml:space="preserve">, Hammen CL, Poland RE (2010). Longitudinal course of adolescent depression: neuroendocrine and psychosocial predictors. </w:t>
      </w:r>
      <w:r w:rsidRPr="00FB7EDA">
        <w:rPr>
          <w:rFonts w:cs="Arial"/>
          <w:i/>
          <w:szCs w:val="22"/>
        </w:rPr>
        <w:t>Journal of the American Academy of Child and Adolescent Psychiatry</w:t>
      </w:r>
      <w:r w:rsidR="00FB7EDA">
        <w:rPr>
          <w:rFonts w:cs="Arial"/>
          <w:szCs w:val="22"/>
        </w:rPr>
        <w:t>.</w:t>
      </w:r>
      <w:r w:rsidRPr="00414934">
        <w:rPr>
          <w:rFonts w:cs="Arial"/>
          <w:szCs w:val="22"/>
        </w:rPr>
        <w:t xml:space="preserve"> </w:t>
      </w:r>
      <w:r w:rsidR="00FB7EDA">
        <w:rPr>
          <w:rFonts w:cs="Arial"/>
          <w:szCs w:val="22"/>
        </w:rPr>
        <w:t>2010;</w:t>
      </w:r>
      <w:r w:rsidRPr="00414934">
        <w:rPr>
          <w:rFonts w:cs="Arial"/>
          <w:szCs w:val="22"/>
        </w:rPr>
        <w:t xml:space="preserve">49(2):141-151. </w:t>
      </w:r>
      <w:r w:rsidRPr="00FB7EDA">
        <w:rPr>
          <w:rFonts w:cs="Arial"/>
          <w:szCs w:val="22"/>
        </w:rPr>
        <w:t>PMC2907669</w:t>
      </w:r>
    </w:p>
    <w:p w14:paraId="2838AC55" w14:textId="49A0B0CF" w:rsidR="005534E3" w:rsidRPr="00FB7EDA" w:rsidRDefault="005534E3" w:rsidP="00414934">
      <w:pPr>
        <w:pStyle w:val="PlainText"/>
        <w:numPr>
          <w:ilvl w:val="0"/>
          <w:numId w:val="31"/>
        </w:numPr>
        <w:ind w:left="1152" w:hanging="432"/>
        <w:jc w:val="both"/>
        <w:rPr>
          <w:rFonts w:ascii="Arial" w:hAnsi="Arial" w:cs="Arial"/>
        </w:rPr>
      </w:pPr>
      <w:r w:rsidRPr="00414934">
        <w:rPr>
          <w:rFonts w:ascii="Arial" w:hAnsi="Arial" w:cs="Arial"/>
        </w:rPr>
        <w:t xml:space="preserve">Morris MC, </w:t>
      </w:r>
      <w:r w:rsidRPr="00344B07">
        <w:rPr>
          <w:rFonts w:ascii="Arial" w:hAnsi="Arial" w:cs="Arial"/>
          <w:b/>
        </w:rPr>
        <w:t>Rao U</w:t>
      </w:r>
      <w:r w:rsidRPr="00414934">
        <w:rPr>
          <w:rFonts w:ascii="Arial" w:hAnsi="Arial" w:cs="Arial"/>
        </w:rPr>
        <w:t xml:space="preserve">, Garber J (2012). Cortisol responses to psychosocial stress predict depression trajectories: social-evaluative threat and prior depressive episodes as moderators. </w:t>
      </w:r>
      <w:r w:rsidRPr="00FB7EDA">
        <w:rPr>
          <w:rFonts w:ascii="Arial" w:hAnsi="Arial" w:cs="Arial"/>
          <w:i/>
        </w:rPr>
        <w:t>Journal of Affective Disorders</w:t>
      </w:r>
      <w:r w:rsidR="00FB7EDA">
        <w:rPr>
          <w:rFonts w:ascii="Arial" w:hAnsi="Arial" w:cs="Arial"/>
        </w:rPr>
        <w:t>.</w:t>
      </w:r>
      <w:r w:rsidRPr="00414934">
        <w:rPr>
          <w:rFonts w:ascii="Arial" w:hAnsi="Arial" w:cs="Arial"/>
        </w:rPr>
        <w:t xml:space="preserve"> </w:t>
      </w:r>
      <w:r w:rsidR="00FB7EDA">
        <w:rPr>
          <w:rFonts w:ascii="Arial" w:hAnsi="Arial" w:cs="Arial"/>
        </w:rPr>
        <w:t>2012;</w:t>
      </w:r>
      <w:r w:rsidRPr="00414934">
        <w:rPr>
          <w:rFonts w:ascii="Arial" w:hAnsi="Arial" w:cs="Arial"/>
        </w:rPr>
        <w:t xml:space="preserve">143(1-3):223-230. </w:t>
      </w:r>
      <w:r w:rsidRPr="00FB7EDA">
        <w:rPr>
          <w:rFonts w:ascii="Arial" w:hAnsi="Arial" w:cs="Arial"/>
        </w:rPr>
        <w:t>PMC3489962</w:t>
      </w:r>
    </w:p>
    <w:p w14:paraId="6EF20AF3" w14:textId="51FFF040" w:rsidR="001555EB" w:rsidRPr="00414934" w:rsidRDefault="001555EB" w:rsidP="00414934">
      <w:pPr>
        <w:pStyle w:val="PlainText"/>
        <w:numPr>
          <w:ilvl w:val="0"/>
          <w:numId w:val="31"/>
        </w:numPr>
        <w:ind w:left="1152" w:hanging="432"/>
        <w:jc w:val="both"/>
        <w:rPr>
          <w:rFonts w:ascii="Arial" w:hAnsi="Arial" w:cs="Arial"/>
        </w:rPr>
      </w:pPr>
      <w:r w:rsidRPr="00414934">
        <w:rPr>
          <w:rFonts w:ascii="Arial" w:hAnsi="Arial" w:cs="Arial"/>
        </w:rPr>
        <w:t xml:space="preserve">Eames SF, Businelle MS, Suris A, Walker R, </w:t>
      </w:r>
      <w:r w:rsidRPr="00344B07">
        <w:rPr>
          <w:rFonts w:ascii="Arial" w:hAnsi="Arial" w:cs="Arial"/>
          <w:b/>
        </w:rPr>
        <w:t>Rao U</w:t>
      </w:r>
      <w:r w:rsidRPr="00414934">
        <w:rPr>
          <w:rFonts w:ascii="Arial" w:hAnsi="Arial" w:cs="Arial"/>
        </w:rPr>
        <w:t xml:space="preserve">, North CS, Xiao H, Adinoff B (2014). Stress moderates the effect of childhood trauma and adversity on recent drinking in treatment-seeking adult alcohol-dependent men. </w:t>
      </w:r>
      <w:r w:rsidRPr="00FB7EDA">
        <w:rPr>
          <w:rFonts w:ascii="Arial" w:hAnsi="Arial" w:cs="Arial"/>
          <w:i/>
        </w:rPr>
        <w:t>Journal of Consulting and Clinical Psychology</w:t>
      </w:r>
      <w:r w:rsidR="00FB7EDA">
        <w:rPr>
          <w:rFonts w:ascii="Arial" w:hAnsi="Arial" w:cs="Arial"/>
          <w:i/>
        </w:rPr>
        <w:t>.</w:t>
      </w:r>
      <w:r w:rsidRPr="00414934">
        <w:rPr>
          <w:rFonts w:ascii="Arial" w:hAnsi="Arial" w:cs="Arial"/>
        </w:rPr>
        <w:t xml:space="preserve"> </w:t>
      </w:r>
      <w:r w:rsidR="00FB7EDA">
        <w:rPr>
          <w:rFonts w:ascii="Arial" w:hAnsi="Arial" w:cs="Arial"/>
        </w:rPr>
        <w:t>2014;</w:t>
      </w:r>
      <w:r w:rsidRPr="00414934">
        <w:rPr>
          <w:rFonts w:ascii="Arial" w:hAnsi="Arial" w:cs="Arial"/>
        </w:rPr>
        <w:t xml:space="preserve">82(3):441-447. </w:t>
      </w:r>
      <w:r w:rsidRPr="00FB7EDA">
        <w:rPr>
          <w:rFonts w:ascii="Arial" w:hAnsi="Arial" w:cs="Arial"/>
        </w:rPr>
        <w:t>PMC4059595</w:t>
      </w:r>
    </w:p>
    <w:p w14:paraId="04D3807D" w14:textId="77777777" w:rsidR="001555EB" w:rsidRPr="00414934" w:rsidRDefault="001555EB" w:rsidP="00414934">
      <w:pPr>
        <w:pStyle w:val="PlainText"/>
        <w:ind w:left="1080"/>
        <w:jc w:val="both"/>
        <w:rPr>
          <w:rFonts w:ascii="Arial" w:hAnsi="Arial" w:cs="Arial"/>
        </w:rPr>
      </w:pPr>
    </w:p>
    <w:p w14:paraId="63D7A1B5" w14:textId="2322F4A1" w:rsidR="0056199E" w:rsidRPr="00414934" w:rsidRDefault="00AF1230" w:rsidP="00414934">
      <w:pPr>
        <w:pStyle w:val="ListParagraph"/>
        <w:numPr>
          <w:ilvl w:val="0"/>
          <w:numId w:val="26"/>
        </w:numPr>
        <w:rPr>
          <w:rFonts w:cs="Arial"/>
          <w:szCs w:val="22"/>
        </w:rPr>
      </w:pPr>
      <w:r w:rsidRPr="00414934">
        <w:rPr>
          <w:rFonts w:cs="Arial"/>
          <w:b/>
          <w:szCs w:val="22"/>
        </w:rPr>
        <w:t>Other Contributions to Science</w:t>
      </w:r>
    </w:p>
    <w:p w14:paraId="75ADCC62" w14:textId="5BC0ED09" w:rsidR="00AF1230" w:rsidRPr="00414934" w:rsidRDefault="00AF1230" w:rsidP="00414934">
      <w:pPr>
        <w:pStyle w:val="ListParagraph"/>
        <w:jc w:val="both"/>
        <w:rPr>
          <w:rFonts w:cs="Arial"/>
          <w:szCs w:val="22"/>
        </w:rPr>
      </w:pPr>
      <w:r w:rsidRPr="00414934">
        <w:rPr>
          <w:rFonts w:cs="Arial"/>
          <w:szCs w:val="22"/>
        </w:rPr>
        <w:t>We</w:t>
      </w:r>
      <w:r w:rsidR="00DD7686" w:rsidRPr="00414934">
        <w:rPr>
          <w:rFonts w:cs="Arial"/>
          <w:szCs w:val="22"/>
        </w:rPr>
        <w:t xml:space="preserve"> </w:t>
      </w:r>
      <w:r w:rsidR="003264DA" w:rsidRPr="00414934">
        <w:rPr>
          <w:rFonts w:cs="Arial"/>
          <w:szCs w:val="22"/>
        </w:rPr>
        <w:t>examined developmental and ethnic</w:t>
      </w:r>
      <w:r w:rsidR="00651121" w:rsidRPr="00414934">
        <w:rPr>
          <w:rFonts w:cs="Arial"/>
          <w:szCs w:val="22"/>
        </w:rPr>
        <w:t>/racial</w:t>
      </w:r>
      <w:r w:rsidR="003264DA" w:rsidRPr="00414934">
        <w:rPr>
          <w:rFonts w:cs="Arial"/>
          <w:szCs w:val="22"/>
        </w:rPr>
        <w:t xml:space="preserve"> influences on neurobiological proc</w:t>
      </w:r>
      <w:r w:rsidR="00DD7686" w:rsidRPr="00414934">
        <w:rPr>
          <w:rFonts w:cs="Arial"/>
          <w:szCs w:val="22"/>
        </w:rPr>
        <w:t xml:space="preserve">esses. These data suggest that </w:t>
      </w:r>
      <w:r w:rsidR="004B3F0B" w:rsidRPr="00414934">
        <w:rPr>
          <w:rFonts w:cs="Arial"/>
          <w:szCs w:val="22"/>
        </w:rPr>
        <w:t xml:space="preserve">a better understanding of </w:t>
      </w:r>
      <w:r w:rsidR="00197EE3" w:rsidRPr="00414934">
        <w:rPr>
          <w:rFonts w:cs="Arial"/>
          <w:szCs w:val="22"/>
        </w:rPr>
        <w:t>their contributions to neurobiology</w:t>
      </w:r>
      <w:r w:rsidR="00651121" w:rsidRPr="00414934">
        <w:rPr>
          <w:rFonts w:cs="Arial"/>
          <w:szCs w:val="22"/>
        </w:rPr>
        <w:t xml:space="preserve"> can</w:t>
      </w:r>
      <w:r w:rsidR="00DD7686" w:rsidRPr="00414934">
        <w:rPr>
          <w:rFonts w:cs="Arial"/>
          <w:szCs w:val="22"/>
        </w:rPr>
        <w:t xml:space="preserve"> </w:t>
      </w:r>
      <w:r w:rsidR="00651121" w:rsidRPr="00414934">
        <w:rPr>
          <w:rFonts w:cs="Arial"/>
          <w:szCs w:val="22"/>
        </w:rPr>
        <w:t xml:space="preserve">be </w:t>
      </w:r>
      <w:r w:rsidR="00DD7686" w:rsidRPr="00414934">
        <w:rPr>
          <w:rFonts w:cs="Arial"/>
          <w:szCs w:val="22"/>
        </w:rPr>
        <w:t>help</w:t>
      </w:r>
      <w:r w:rsidR="00651121" w:rsidRPr="00414934">
        <w:rPr>
          <w:rFonts w:cs="Arial"/>
          <w:szCs w:val="22"/>
        </w:rPr>
        <w:t>ful</w:t>
      </w:r>
      <w:r w:rsidR="00DD7686" w:rsidRPr="00414934">
        <w:rPr>
          <w:rFonts w:cs="Arial"/>
          <w:szCs w:val="22"/>
        </w:rPr>
        <w:t xml:space="preserve"> </w:t>
      </w:r>
      <w:r w:rsidR="00651121" w:rsidRPr="00414934">
        <w:rPr>
          <w:rFonts w:cs="Arial"/>
          <w:szCs w:val="22"/>
        </w:rPr>
        <w:t xml:space="preserve">in </w:t>
      </w:r>
      <w:r w:rsidR="004B3F0B" w:rsidRPr="00414934">
        <w:rPr>
          <w:rFonts w:cs="Arial"/>
          <w:szCs w:val="22"/>
        </w:rPr>
        <w:t>identify</w:t>
      </w:r>
      <w:r w:rsidR="00651121" w:rsidRPr="00414934">
        <w:rPr>
          <w:rFonts w:cs="Arial"/>
          <w:szCs w:val="22"/>
        </w:rPr>
        <w:t>ing</w:t>
      </w:r>
      <w:r w:rsidR="004B3F0B" w:rsidRPr="00414934">
        <w:rPr>
          <w:rFonts w:cs="Arial"/>
          <w:szCs w:val="22"/>
        </w:rPr>
        <w:t xml:space="preserve"> differences in vulnerability for certain types of psychopathology, and clinical presentation and response to treatment across developmental or ethnic/racial groups. Additionally, our team has been involved in translational intervention research by identifying </w:t>
      </w:r>
      <w:r w:rsidR="00DD7686" w:rsidRPr="00414934">
        <w:rPr>
          <w:rFonts w:cs="Arial"/>
          <w:szCs w:val="22"/>
        </w:rPr>
        <w:t>neurobiological predictors of clinical response</w:t>
      </w:r>
      <w:r w:rsidR="004B3F0B" w:rsidRPr="00414934">
        <w:rPr>
          <w:rFonts w:cs="Arial"/>
          <w:szCs w:val="22"/>
        </w:rPr>
        <w:t xml:space="preserve"> which </w:t>
      </w:r>
      <w:r w:rsidR="00197EE3" w:rsidRPr="00414934">
        <w:rPr>
          <w:rFonts w:cs="Arial"/>
          <w:szCs w:val="22"/>
        </w:rPr>
        <w:t xml:space="preserve">can be </w:t>
      </w:r>
      <w:r w:rsidR="004B3F0B" w:rsidRPr="00414934">
        <w:rPr>
          <w:rFonts w:cs="Arial"/>
          <w:szCs w:val="22"/>
        </w:rPr>
        <w:t>help</w:t>
      </w:r>
      <w:r w:rsidR="00197EE3" w:rsidRPr="00414934">
        <w:rPr>
          <w:rFonts w:cs="Arial"/>
          <w:szCs w:val="22"/>
        </w:rPr>
        <w:t xml:space="preserve">ful in </w:t>
      </w:r>
      <w:r w:rsidR="004B3F0B" w:rsidRPr="00414934">
        <w:rPr>
          <w:rFonts w:cs="Arial"/>
          <w:szCs w:val="22"/>
        </w:rPr>
        <w:t>lay</w:t>
      </w:r>
      <w:r w:rsidR="00197EE3" w:rsidRPr="00414934">
        <w:rPr>
          <w:rFonts w:cs="Arial"/>
          <w:szCs w:val="22"/>
        </w:rPr>
        <w:t>ing</w:t>
      </w:r>
      <w:r w:rsidR="004B3F0B" w:rsidRPr="00414934">
        <w:rPr>
          <w:rFonts w:cs="Arial"/>
          <w:szCs w:val="22"/>
        </w:rPr>
        <w:t xml:space="preserve"> the foundation for more personalized interventions for </w:t>
      </w:r>
      <w:r w:rsidR="00197EE3" w:rsidRPr="00414934">
        <w:rPr>
          <w:rFonts w:cs="Arial"/>
          <w:szCs w:val="22"/>
        </w:rPr>
        <w:t xml:space="preserve">the </w:t>
      </w:r>
      <w:r w:rsidR="004B3F0B" w:rsidRPr="00414934">
        <w:rPr>
          <w:rFonts w:cs="Arial"/>
          <w:szCs w:val="22"/>
        </w:rPr>
        <w:t>different subgroups</w:t>
      </w:r>
      <w:r w:rsidR="00DD7686" w:rsidRPr="00414934">
        <w:rPr>
          <w:rFonts w:cs="Arial"/>
          <w:szCs w:val="22"/>
        </w:rPr>
        <w:t>.</w:t>
      </w:r>
    </w:p>
    <w:p w14:paraId="05ECA3A7" w14:textId="25634E5F" w:rsidR="00E90552" w:rsidRPr="00414934" w:rsidRDefault="00E90552" w:rsidP="00414934">
      <w:pPr>
        <w:pStyle w:val="PlainText"/>
        <w:numPr>
          <w:ilvl w:val="0"/>
          <w:numId w:val="30"/>
        </w:numPr>
        <w:ind w:left="1152" w:hanging="432"/>
        <w:jc w:val="both"/>
        <w:rPr>
          <w:rFonts w:ascii="Arial" w:hAnsi="Arial" w:cs="Arial"/>
        </w:rPr>
      </w:pPr>
      <w:r w:rsidRPr="00344B07">
        <w:rPr>
          <w:rFonts w:ascii="Arial" w:hAnsi="Arial" w:cs="Arial"/>
          <w:b/>
        </w:rPr>
        <w:t>Rao U</w:t>
      </w:r>
      <w:r w:rsidRPr="00414934">
        <w:rPr>
          <w:rFonts w:ascii="Arial" w:hAnsi="Arial" w:cs="Arial"/>
        </w:rPr>
        <w:t xml:space="preserve">, Lutchmansingh P, Poland RE (1999). Age-related effects of scopolamine on REM sleep regulation in normal control subjects: relationship to sleep abnormalities in depression. </w:t>
      </w:r>
      <w:r w:rsidRPr="00344B07">
        <w:rPr>
          <w:rFonts w:ascii="Arial" w:hAnsi="Arial" w:cs="Arial"/>
          <w:i/>
        </w:rPr>
        <w:t>Neuropsychopharmacology</w:t>
      </w:r>
      <w:r w:rsidR="00344B07">
        <w:rPr>
          <w:rFonts w:ascii="Arial" w:hAnsi="Arial" w:cs="Arial"/>
          <w:i/>
        </w:rPr>
        <w:t>.</w:t>
      </w:r>
      <w:r w:rsidRPr="00414934">
        <w:rPr>
          <w:rFonts w:ascii="Arial" w:hAnsi="Arial" w:cs="Arial"/>
        </w:rPr>
        <w:t xml:space="preserve"> </w:t>
      </w:r>
      <w:r w:rsidR="00344B07">
        <w:rPr>
          <w:rFonts w:ascii="Arial" w:hAnsi="Arial" w:cs="Arial"/>
        </w:rPr>
        <w:t>1999;</w:t>
      </w:r>
      <w:r w:rsidRPr="00414934">
        <w:rPr>
          <w:rFonts w:ascii="Arial" w:hAnsi="Arial" w:cs="Arial"/>
        </w:rPr>
        <w:t xml:space="preserve">21(6):723-730. </w:t>
      </w:r>
      <w:r w:rsidR="00344B07">
        <w:rPr>
          <w:rFonts w:ascii="Arial" w:hAnsi="Arial" w:cs="Arial"/>
        </w:rPr>
        <w:t>PMID:</w:t>
      </w:r>
      <w:r w:rsidRPr="00344B07">
        <w:rPr>
          <w:rFonts w:ascii="Arial" w:hAnsi="Arial" w:cs="Arial"/>
        </w:rPr>
        <w:t>10633478</w:t>
      </w:r>
    </w:p>
    <w:p w14:paraId="4DF1A2D7" w14:textId="25EB9EE8" w:rsidR="00C63355" w:rsidRPr="00414934" w:rsidRDefault="00C63355" w:rsidP="00414934">
      <w:pPr>
        <w:pStyle w:val="PlainText"/>
        <w:numPr>
          <w:ilvl w:val="0"/>
          <w:numId w:val="30"/>
        </w:numPr>
        <w:ind w:left="1152" w:hanging="432"/>
        <w:jc w:val="both"/>
        <w:rPr>
          <w:rFonts w:ascii="Arial" w:hAnsi="Arial" w:cs="Arial"/>
        </w:rPr>
      </w:pPr>
      <w:r w:rsidRPr="00344B07">
        <w:rPr>
          <w:rFonts w:ascii="Arial" w:hAnsi="Arial" w:cs="Arial"/>
          <w:b/>
        </w:rPr>
        <w:t>Rao U</w:t>
      </w:r>
      <w:r w:rsidRPr="00414934">
        <w:rPr>
          <w:rFonts w:ascii="Arial" w:hAnsi="Arial" w:cs="Arial"/>
        </w:rPr>
        <w:t xml:space="preserve">, Ott GE, Lin K-M, Gertsik L, Poland RE (2005). Effect of bupropion on nocturnal urinary free cortisol and its association with antidepressant response. </w:t>
      </w:r>
      <w:r w:rsidRPr="00344B07">
        <w:rPr>
          <w:rFonts w:ascii="Arial" w:hAnsi="Arial" w:cs="Arial"/>
          <w:i/>
        </w:rPr>
        <w:t>Journal of Psychiatric Research</w:t>
      </w:r>
      <w:r w:rsidR="00344B07">
        <w:rPr>
          <w:rFonts w:ascii="Arial" w:hAnsi="Arial" w:cs="Arial"/>
        </w:rPr>
        <w:t>.</w:t>
      </w:r>
      <w:r w:rsidRPr="00414934">
        <w:rPr>
          <w:rFonts w:ascii="Arial" w:hAnsi="Arial" w:cs="Arial"/>
        </w:rPr>
        <w:t xml:space="preserve"> </w:t>
      </w:r>
      <w:r w:rsidR="00344B07">
        <w:rPr>
          <w:rFonts w:ascii="Arial" w:hAnsi="Arial" w:cs="Arial"/>
        </w:rPr>
        <w:t>2005;</w:t>
      </w:r>
      <w:r w:rsidRPr="00414934">
        <w:rPr>
          <w:rFonts w:ascii="Arial" w:hAnsi="Arial" w:cs="Arial"/>
        </w:rPr>
        <w:t xml:space="preserve">39(2):183-190. </w:t>
      </w:r>
      <w:r w:rsidR="00344B07">
        <w:rPr>
          <w:rFonts w:ascii="Arial" w:hAnsi="Arial" w:cs="Arial"/>
        </w:rPr>
        <w:t>PMID:</w:t>
      </w:r>
      <w:r w:rsidRPr="00344B07">
        <w:rPr>
          <w:rFonts w:ascii="Arial" w:hAnsi="Arial" w:cs="Arial"/>
        </w:rPr>
        <w:t>15589567</w:t>
      </w:r>
    </w:p>
    <w:p w14:paraId="3454A63C" w14:textId="74FB6C5F" w:rsidR="00E90552" w:rsidRPr="00414934" w:rsidRDefault="00E90552" w:rsidP="00414934">
      <w:pPr>
        <w:pStyle w:val="PlainText"/>
        <w:numPr>
          <w:ilvl w:val="0"/>
          <w:numId w:val="30"/>
        </w:numPr>
        <w:ind w:left="1152" w:hanging="432"/>
        <w:jc w:val="both"/>
        <w:rPr>
          <w:rFonts w:ascii="Arial" w:hAnsi="Arial" w:cs="Arial"/>
        </w:rPr>
      </w:pPr>
      <w:r w:rsidRPr="00414934">
        <w:rPr>
          <w:rFonts w:ascii="Arial" w:hAnsi="Arial" w:cs="Arial"/>
        </w:rPr>
        <w:t xml:space="preserve">Kozel FA, </w:t>
      </w:r>
      <w:r w:rsidRPr="00344B07">
        <w:rPr>
          <w:rFonts w:ascii="Arial" w:hAnsi="Arial" w:cs="Arial"/>
          <w:b/>
        </w:rPr>
        <w:t>Rao U</w:t>
      </w:r>
      <w:r w:rsidRPr="00414934">
        <w:rPr>
          <w:rFonts w:ascii="Arial" w:hAnsi="Arial" w:cs="Arial"/>
        </w:rPr>
        <w:t xml:space="preserve">, Lu H, Nakonezny P, Grannemann B, McGregor T, Croarkin PE, Mapes KS, Tamminga C, Trivedi MH (2011). Functional connectivity of brain structures correlates with treatment outcome in major depressive disorder. </w:t>
      </w:r>
      <w:r w:rsidRPr="00344B07">
        <w:rPr>
          <w:rFonts w:ascii="Arial" w:hAnsi="Arial" w:cs="Arial"/>
          <w:i/>
        </w:rPr>
        <w:t>Frontiers in Psychiatry</w:t>
      </w:r>
      <w:r w:rsidR="00344B07">
        <w:rPr>
          <w:rFonts w:ascii="Arial" w:hAnsi="Arial" w:cs="Arial"/>
          <w:i/>
        </w:rPr>
        <w:t>.</w:t>
      </w:r>
      <w:r w:rsidRPr="00414934">
        <w:rPr>
          <w:rFonts w:ascii="Arial" w:hAnsi="Arial" w:cs="Arial"/>
        </w:rPr>
        <w:t xml:space="preserve"> </w:t>
      </w:r>
      <w:r w:rsidR="00344B07">
        <w:rPr>
          <w:rFonts w:ascii="Arial" w:hAnsi="Arial" w:cs="Arial"/>
        </w:rPr>
        <w:t>2011; 2:7</w:t>
      </w:r>
      <w:r w:rsidRPr="00414934">
        <w:rPr>
          <w:rFonts w:ascii="Arial" w:hAnsi="Arial" w:cs="Arial"/>
        </w:rPr>
        <w:t>.</w:t>
      </w:r>
      <w:r w:rsidR="00344B07">
        <w:rPr>
          <w:rFonts w:ascii="Arial" w:hAnsi="Arial" w:cs="Arial"/>
        </w:rPr>
        <w:t xml:space="preserve"> </w:t>
      </w:r>
      <w:r w:rsidRPr="00344B07">
        <w:rPr>
          <w:rFonts w:ascii="Arial" w:hAnsi="Arial" w:cs="Arial"/>
        </w:rPr>
        <w:t>PMC3089997</w:t>
      </w:r>
    </w:p>
    <w:p w14:paraId="7C73E640" w14:textId="3DF9F569" w:rsidR="00414934" w:rsidRPr="00414934" w:rsidRDefault="00C346A9" w:rsidP="00414934">
      <w:pPr>
        <w:pStyle w:val="PlainText"/>
        <w:numPr>
          <w:ilvl w:val="0"/>
          <w:numId w:val="30"/>
        </w:numPr>
        <w:ind w:left="1152" w:hanging="432"/>
        <w:jc w:val="both"/>
        <w:rPr>
          <w:rFonts w:ascii="Arial" w:hAnsi="Arial" w:cs="Arial"/>
        </w:rPr>
      </w:pPr>
      <w:r w:rsidRPr="00414934">
        <w:rPr>
          <w:rFonts w:ascii="Arial" w:hAnsi="Arial" w:cs="Arial"/>
        </w:rPr>
        <w:t xml:space="preserve">Morris MC, Walker L, Bruehl S, Hellman N, Sherman AL, </w:t>
      </w:r>
      <w:r w:rsidRPr="00344B07">
        <w:rPr>
          <w:rFonts w:ascii="Arial" w:hAnsi="Arial" w:cs="Arial"/>
          <w:b/>
        </w:rPr>
        <w:t>Rao U</w:t>
      </w:r>
      <w:r w:rsidRPr="00414934">
        <w:rPr>
          <w:rFonts w:ascii="Arial" w:hAnsi="Arial" w:cs="Arial"/>
        </w:rPr>
        <w:t xml:space="preserve">. Race effects on temporal summation to heat pain in youth. </w:t>
      </w:r>
      <w:r w:rsidRPr="00344B07">
        <w:rPr>
          <w:rFonts w:ascii="Arial" w:hAnsi="Arial" w:cs="Arial"/>
          <w:i/>
        </w:rPr>
        <w:t>Pain</w:t>
      </w:r>
      <w:r w:rsidR="00344B07">
        <w:rPr>
          <w:rFonts w:ascii="Arial" w:hAnsi="Arial" w:cs="Arial"/>
          <w:i/>
        </w:rPr>
        <w:t>.</w:t>
      </w:r>
      <w:r w:rsidRPr="00414934">
        <w:rPr>
          <w:rFonts w:ascii="Arial" w:hAnsi="Arial" w:cs="Arial"/>
        </w:rPr>
        <w:t xml:space="preserve"> </w:t>
      </w:r>
      <w:r w:rsidR="00344B07">
        <w:rPr>
          <w:rFonts w:ascii="Arial" w:hAnsi="Arial" w:cs="Arial"/>
        </w:rPr>
        <w:t>2015;</w:t>
      </w:r>
      <w:r w:rsidR="00873D5A" w:rsidRPr="00414934">
        <w:rPr>
          <w:rFonts w:ascii="Arial" w:hAnsi="Arial" w:cs="Arial"/>
        </w:rPr>
        <w:t>156(5):917-922.</w:t>
      </w:r>
      <w:r w:rsidRPr="00414934">
        <w:rPr>
          <w:rFonts w:ascii="Arial" w:hAnsi="Arial" w:cs="Arial"/>
        </w:rPr>
        <w:t xml:space="preserve"> </w:t>
      </w:r>
      <w:r w:rsidRPr="00344B07">
        <w:rPr>
          <w:rFonts w:ascii="Arial" w:hAnsi="Arial" w:cs="Arial"/>
        </w:rPr>
        <w:t>PMC4402253</w:t>
      </w:r>
    </w:p>
    <w:p w14:paraId="2C5C216B" w14:textId="77777777" w:rsidR="00414934" w:rsidRPr="00414934" w:rsidRDefault="00414934" w:rsidP="00414934">
      <w:pPr>
        <w:pStyle w:val="PlainText"/>
        <w:ind w:left="1152"/>
        <w:jc w:val="both"/>
        <w:rPr>
          <w:rFonts w:ascii="Arial" w:hAnsi="Arial" w:cs="Arial"/>
        </w:rPr>
      </w:pPr>
    </w:p>
    <w:p w14:paraId="1FBDDD40" w14:textId="05551772" w:rsidR="009D400D" w:rsidRPr="00414934" w:rsidRDefault="000A0B0B" w:rsidP="00414934">
      <w:pPr>
        <w:pStyle w:val="PlainText"/>
        <w:rPr>
          <w:rFonts w:ascii="Arial" w:hAnsi="Arial" w:cs="Arial"/>
        </w:rPr>
      </w:pPr>
      <w:r w:rsidRPr="00414934">
        <w:rPr>
          <w:rFonts w:ascii="Arial" w:hAnsi="Arial" w:cs="Arial"/>
          <w:b/>
        </w:rPr>
        <w:t>Complete List of Published Work in MyBibliography:</w:t>
      </w:r>
      <w:r w:rsidR="00723259" w:rsidRPr="00414934">
        <w:rPr>
          <w:rFonts w:ascii="Arial" w:hAnsi="Arial" w:cs="Arial"/>
          <w:b/>
        </w:rPr>
        <w:t xml:space="preserve"> </w:t>
      </w:r>
      <w:hyperlink r:id="rId10" w:history="1">
        <w:r w:rsidR="00D51552" w:rsidRPr="00414934">
          <w:rPr>
            <w:rStyle w:val="Hyperlink"/>
            <w:rFonts w:ascii="Arial" w:hAnsi="Arial" w:cs="Arial"/>
            <w:b/>
          </w:rPr>
          <w:t>http://www.ncbi.nlm.nih.gov/sites/myncbi/uma.rao.2/bibliography/40568476/public/?sort=date&amp;direction=ascending</w:t>
        </w:r>
      </w:hyperlink>
    </w:p>
    <w:p w14:paraId="3F8CB4CF" w14:textId="77777777" w:rsidR="009D400D" w:rsidRPr="00414934" w:rsidRDefault="009D400D" w:rsidP="00414934">
      <w:pPr>
        <w:keepNext/>
        <w:outlineLvl w:val="0"/>
        <w:rPr>
          <w:rFonts w:cs="Arial"/>
          <w:b/>
          <w:szCs w:val="22"/>
        </w:rPr>
      </w:pPr>
    </w:p>
    <w:p w14:paraId="4B5F6C43" w14:textId="51DDA841" w:rsidR="00FF2819" w:rsidRPr="00414934" w:rsidRDefault="00785722" w:rsidP="00414934">
      <w:pPr>
        <w:keepNext/>
        <w:outlineLvl w:val="0"/>
        <w:rPr>
          <w:rFonts w:cs="Arial"/>
          <w:b/>
          <w:szCs w:val="22"/>
        </w:rPr>
      </w:pPr>
      <w:r w:rsidRPr="00414934">
        <w:rPr>
          <w:rFonts w:cs="Arial"/>
          <w:b/>
          <w:szCs w:val="22"/>
        </w:rPr>
        <w:t>D.</w:t>
      </w:r>
      <w:r w:rsidRPr="00414934">
        <w:rPr>
          <w:rFonts w:cs="Arial"/>
          <w:b/>
          <w:szCs w:val="22"/>
        </w:rPr>
        <w:tab/>
      </w:r>
      <w:r w:rsidR="00D76C19" w:rsidRPr="00414934">
        <w:rPr>
          <w:rFonts w:cs="Arial"/>
          <w:b/>
          <w:szCs w:val="22"/>
        </w:rPr>
        <w:t>Research Support</w:t>
      </w:r>
    </w:p>
    <w:p w14:paraId="25B0CEAB" w14:textId="77777777" w:rsidR="00755820" w:rsidRPr="00414934" w:rsidRDefault="00755820" w:rsidP="00414934">
      <w:pPr>
        <w:tabs>
          <w:tab w:val="left" w:pos="180"/>
        </w:tabs>
        <w:spacing w:line="120" w:lineRule="exact"/>
        <w:ind w:right="288"/>
        <w:rPr>
          <w:rFonts w:cs="Arial"/>
          <w:b/>
          <w:bCs/>
          <w:szCs w:val="22"/>
          <w:u w:val="single"/>
        </w:rPr>
      </w:pPr>
    </w:p>
    <w:p w14:paraId="7BD22BB9" w14:textId="77777777" w:rsidR="00785722" w:rsidRPr="00414934" w:rsidRDefault="00785722" w:rsidP="00414934">
      <w:pPr>
        <w:tabs>
          <w:tab w:val="left" w:pos="180"/>
        </w:tabs>
        <w:ind w:right="288"/>
        <w:rPr>
          <w:rFonts w:cs="Arial"/>
          <w:b/>
          <w:bCs/>
          <w:szCs w:val="22"/>
          <w:u w:val="single"/>
        </w:rPr>
      </w:pPr>
      <w:r w:rsidRPr="00414934">
        <w:rPr>
          <w:rFonts w:cs="Arial"/>
          <w:b/>
          <w:bCs/>
          <w:szCs w:val="22"/>
          <w:u w:val="single"/>
        </w:rPr>
        <w:t>Ongoing Research Support</w:t>
      </w:r>
    </w:p>
    <w:p w14:paraId="7D28E4CA" w14:textId="0603F618" w:rsidR="00D635D0" w:rsidRPr="00414934" w:rsidRDefault="00D635D0" w:rsidP="00414934">
      <w:pPr>
        <w:jc w:val="both"/>
        <w:rPr>
          <w:rFonts w:cs="Arial"/>
          <w:szCs w:val="22"/>
        </w:rPr>
      </w:pPr>
      <w:r w:rsidRPr="00414934">
        <w:rPr>
          <w:rFonts w:cs="Arial"/>
          <w:szCs w:val="22"/>
        </w:rPr>
        <w:t>K01 MH101403</w:t>
      </w:r>
      <w:r w:rsidRPr="00414934">
        <w:rPr>
          <w:rFonts w:cs="Arial"/>
          <w:szCs w:val="22"/>
        </w:rPr>
        <w:tab/>
      </w:r>
      <w:r w:rsidRPr="00414934">
        <w:rPr>
          <w:rFonts w:cs="Arial"/>
          <w:szCs w:val="22"/>
        </w:rPr>
        <w:tab/>
      </w:r>
      <w:r w:rsidRPr="00414934">
        <w:rPr>
          <w:rFonts w:cs="Arial"/>
          <w:szCs w:val="22"/>
        </w:rPr>
        <w:tab/>
      </w:r>
      <w:r w:rsidRPr="00414934">
        <w:rPr>
          <w:rFonts w:cs="Arial"/>
          <w:szCs w:val="22"/>
        </w:rPr>
        <w:tab/>
      </w:r>
      <w:r w:rsidRPr="00414934">
        <w:rPr>
          <w:rFonts w:cs="Arial"/>
          <w:szCs w:val="22"/>
        </w:rPr>
        <w:tab/>
      </w:r>
      <w:r w:rsidRPr="00414934">
        <w:rPr>
          <w:rFonts w:cs="Arial"/>
          <w:szCs w:val="22"/>
        </w:rPr>
        <w:tab/>
        <w:t>Morris (PI)</w:t>
      </w:r>
      <w:r w:rsidRPr="00414934">
        <w:rPr>
          <w:rFonts w:cs="Arial"/>
          <w:szCs w:val="22"/>
        </w:rPr>
        <w:tab/>
      </w:r>
      <w:r w:rsidRPr="00414934">
        <w:rPr>
          <w:rFonts w:cs="Arial"/>
          <w:szCs w:val="22"/>
        </w:rPr>
        <w:tab/>
      </w:r>
      <w:r w:rsidRPr="00414934">
        <w:rPr>
          <w:rFonts w:cs="Arial"/>
          <w:szCs w:val="22"/>
        </w:rPr>
        <w:tab/>
      </w:r>
      <w:r w:rsidRPr="00414934">
        <w:rPr>
          <w:rFonts w:cs="Arial"/>
          <w:szCs w:val="22"/>
        </w:rPr>
        <w:tab/>
      </w:r>
      <w:r w:rsidRPr="00414934">
        <w:rPr>
          <w:rFonts w:cs="Arial"/>
          <w:szCs w:val="22"/>
        </w:rPr>
        <w:tab/>
        <w:t xml:space="preserve">07/09/2013 </w:t>
      </w:r>
      <w:r w:rsidR="00BA29B5" w:rsidRPr="00414934">
        <w:rPr>
          <w:rFonts w:cs="Arial"/>
          <w:szCs w:val="22"/>
        </w:rPr>
        <w:t>–</w:t>
      </w:r>
      <w:r w:rsidRPr="00414934">
        <w:rPr>
          <w:rFonts w:cs="Arial"/>
          <w:szCs w:val="22"/>
        </w:rPr>
        <w:t xml:space="preserve"> 06/30/2018</w:t>
      </w:r>
    </w:p>
    <w:p w14:paraId="24DE0189" w14:textId="77777777" w:rsidR="00D635D0" w:rsidRPr="00414934" w:rsidRDefault="00D635D0" w:rsidP="00414934">
      <w:pPr>
        <w:jc w:val="both"/>
        <w:rPr>
          <w:rFonts w:cs="Arial"/>
          <w:szCs w:val="22"/>
        </w:rPr>
      </w:pPr>
      <w:r w:rsidRPr="00414934">
        <w:rPr>
          <w:rFonts w:cs="Arial"/>
          <w:szCs w:val="22"/>
        </w:rPr>
        <w:t>Models of Risk for PTSD</w:t>
      </w:r>
    </w:p>
    <w:p w14:paraId="73EDAAD3" w14:textId="77777777" w:rsidR="00D635D0" w:rsidRPr="00414934" w:rsidRDefault="00D635D0" w:rsidP="00414934">
      <w:pPr>
        <w:jc w:val="both"/>
        <w:rPr>
          <w:rFonts w:cs="Arial"/>
          <w:szCs w:val="22"/>
        </w:rPr>
      </w:pPr>
      <w:r w:rsidRPr="00414934">
        <w:rPr>
          <w:rFonts w:cs="Arial"/>
          <w:szCs w:val="22"/>
        </w:rPr>
        <w:t>Using a prospective design, the study examines the trajectories of hypothalamic-pituitary-adrenal activity, sympathetic nervous system activity and posttraumatic stress disorder (PTSD) symptoms in young women who recently experienced an episode of interpersonal violence.</w:t>
      </w:r>
    </w:p>
    <w:p w14:paraId="7FBF5A7B" w14:textId="3CAA2320" w:rsidR="00D635D0" w:rsidRPr="00414934" w:rsidRDefault="00D635D0" w:rsidP="00414934">
      <w:pPr>
        <w:jc w:val="both"/>
        <w:rPr>
          <w:rFonts w:cs="Arial"/>
          <w:szCs w:val="22"/>
        </w:rPr>
      </w:pPr>
      <w:r w:rsidRPr="00414934">
        <w:rPr>
          <w:rFonts w:cs="Arial"/>
          <w:szCs w:val="22"/>
        </w:rPr>
        <w:t>Role: Sponsor</w:t>
      </w:r>
    </w:p>
    <w:p w14:paraId="27C3419F" w14:textId="33382EDC" w:rsidR="000530E7" w:rsidRPr="00414934" w:rsidRDefault="000530E7" w:rsidP="00414934">
      <w:pPr>
        <w:jc w:val="both"/>
        <w:rPr>
          <w:rFonts w:cs="Arial"/>
          <w:szCs w:val="22"/>
        </w:rPr>
      </w:pPr>
      <w:r w:rsidRPr="00414934">
        <w:rPr>
          <w:rFonts w:cs="Arial"/>
          <w:szCs w:val="22"/>
        </w:rPr>
        <w:t>R01 MD010757</w:t>
      </w:r>
      <w:r w:rsidRPr="00414934">
        <w:rPr>
          <w:rFonts w:cs="Arial"/>
          <w:szCs w:val="22"/>
        </w:rPr>
        <w:tab/>
      </w:r>
      <w:r w:rsidRPr="00414934">
        <w:rPr>
          <w:rFonts w:cs="Arial"/>
          <w:szCs w:val="22"/>
        </w:rPr>
        <w:tab/>
      </w:r>
      <w:r w:rsidRPr="00414934">
        <w:rPr>
          <w:rFonts w:cs="Arial"/>
          <w:szCs w:val="22"/>
        </w:rPr>
        <w:tab/>
      </w:r>
      <w:r w:rsidRPr="00414934">
        <w:rPr>
          <w:rFonts w:cs="Arial"/>
          <w:szCs w:val="22"/>
        </w:rPr>
        <w:tab/>
      </w:r>
      <w:r w:rsidRPr="00414934">
        <w:rPr>
          <w:rFonts w:cs="Arial"/>
          <w:szCs w:val="22"/>
        </w:rPr>
        <w:tab/>
      </w:r>
      <w:r w:rsidRPr="00414934">
        <w:rPr>
          <w:rFonts w:cs="Arial"/>
          <w:szCs w:val="22"/>
        </w:rPr>
        <w:tab/>
        <w:t>Rao (PI)</w:t>
      </w:r>
      <w:r w:rsidRPr="00414934">
        <w:rPr>
          <w:rFonts w:cs="Arial"/>
          <w:szCs w:val="22"/>
        </w:rPr>
        <w:tab/>
      </w:r>
      <w:r w:rsidRPr="00414934">
        <w:rPr>
          <w:rFonts w:cs="Arial"/>
          <w:szCs w:val="22"/>
        </w:rPr>
        <w:tab/>
      </w:r>
      <w:r w:rsidRPr="00414934">
        <w:rPr>
          <w:rFonts w:cs="Arial"/>
          <w:szCs w:val="22"/>
        </w:rPr>
        <w:tab/>
      </w:r>
      <w:r w:rsidRPr="00414934">
        <w:rPr>
          <w:rFonts w:cs="Arial"/>
          <w:szCs w:val="22"/>
        </w:rPr>
        <w:tab/>
      </w:r>
      <w:r w:rsidRPr="00414934">
        <w:rPr>
          <w:rFonts w:cs="Arial"/>
          <w:szCs w:val="22"/>
        </w:rPr>
        <w:tab/>
        <w:t xml:space="preserve">02/24/2017 – 01/31/2022 </w:t>
      </w:r>
    </w:p>
    <w:p w14:paraId="08B94549" w14:textId="77777777" w:rsidR="000530E7" w:rsidRPr="00414934" w:rsidRDefault="000530E7" w:rsidP="00414934">
      <w:pPr>
        <w:jc w:val="both"/>
        <w:rPr>
          <w:rFonts w:cs="Arial"/>
          <w:szCs w:val="22"/>
        </w:rPr>
      </w:pPr>
      <w:r w:rsidRPr="00414934">
        <w:rPr>
          <w:rFonts w:cs="Arial"/>
          <w:szCs w:val="22"/>
        </w:rPr>
        <w:lastRenderedPageBreak/>
        <w:t>Ethnic Influences on Stress, Energy Balance and Obesity in Adolescents</w:t>
      </w:r>
    </w:p>
    <w:p w14:paraId="46A3B0CD" w14:textId="77777777" w:rsidR="000530E7" w:rsidRPr="00414934" w:rsidRDefault="000530E7" w:rsidP="00414934">
      <w:pPr>
        <w:jc w:val="both"/>
        <w:rPr>
          <w:rFonts w:cs="Arial"/>
          <w:szCs w:val="22"/>
        </w:rPr>
      </w:pPr>
      <w:r w:rsidRPr="00414934">
        <w:rPr>
          <w:rFonts w:cs="Arial"/>
          <w:szCs w:val="22"/>
        </w:rPr>
        <w:t>This study examines the effects of stress and hypothalamic-pituitary-adrenal (HPA) axis on energy-dense food intake (EI) and physical activity-related energy expenditure (PAEE) in African-American and Non-Hispanic White adolescent females. EI and PAEE will be assessed in two contexts, the participant’s habitual environment and under controlled laboratory conditions, before and after a standardized psychosocial stressor. Stress will be assessed in multiple domains (i.e., individual, family and social) and several indices of the HPA axis will be obtained to represent diurnal variation, its status over 12-15 weeks and reactivity to stress. Obesity-related parameters will be measured through anthropometry, fat distribution and cardio-metabolic biomarkers.</w:t>
      </w:r>
    </w:p>
    <w:p w14:paraId="3DFE8F38" w14:textId="69C92651" w:rsidR="000530E7" w:rsidRPr="00414934" w:rsidRDefault="000530E7" w:rsidP="00414934">
      <w:pPr>
        <w:jc w:val="both"/>
        <w:rPr>
          <w:rFonts w:cs="Arial"/>
          <w:szCs w:val="22"/>
        </w:rPr>
      </w:pPr>
    </w:p>
    <w:p w14:paraId="67C31C3B" w14:textId="77777777" w:rsidR="000530E7" w:rsidRPr="00414934" w:rsidRDefault="000530E7" w:rsidP="00414934">
      <w:pPr>
        <w:jc w:val="both"/>
        <w:rPr>
          <w:rFonts w:cs="Arial"/>
          <w:b/>
          <w:szCs w:val="22"/>
          <w:u w:val="single"/>
        </w:rPr>
      </w:pPr>
      <w:r w:rsidRPr="00414934">
        <w:rPr>
          <w:rFonts w:cs="Arial"/>
          <w:b/>
          <w:szCs w:val="22"/>
          <w:u w:val="single"/>
        </w:rPr>
        <w:t>Pending Research Support</w:t>
      </w:r>
    </w:p>
    <w:p w14:paraId="04BE044D" w14:textId="3931C5A0" w:rsidR="00766D4D" w:rsidRPr="00766D4D" w:rsidRDefault="00766D4D" w:rsidP="00766D4D">
      <w:pPr>
        <w:jc w:val="both"/>
        <w:rPr>
          <w:rFonts w:cs="Arial"/>
          <w:szCs w:val="22"/>
        </w:rPr>
      </w:pPr>
      <w:r w:rsidRPr="00766D4D">
        <w:rPr>
          <w:rFonts w:cs="Arial"/>
          <w:szCs w:val="22"/>
        </w:rPr>
        <w:t xml:space="preserve">R01 MH108155 </w:t>
      </w:r>
      <w:r w:rsidRPr="00766D4D">
        <w:rPr>
          <w:rFonts w:cs="Arial"/>
          <w:szCs w:val="22"/>
        </w:rPr>
        <w:tab/>
      </w:r>
      <w:r w:rsidRPr="00766D4D">
        <w:rPr>
          <w:rFonts w:cs="Arial"/>
          <w:szCs w:val="22"/>
        </w:rPr>
        <w:tab/>
      </w:r>
      <w:r w:rsidRPr="00766D4D">
        <w:rPr>
          <w:rFonts w:cs="Arial"/>
          <w:szCs w:val="22"/>
        </w:rPr>
        <w:tab/>
      </w:r>
      <w:r w:rsidRPr="00766D4D">
        <w:rPr>
          <w:rFonts w:cs="Arial"/>
          <w:szCs w:val="22"/>
        </w:rPr>
        <w:tab/>
      </w:r>
      <w:r w:rsidRPr="00766D4D">
        <w:rPr>
          <w:rFonts w:cs="Arial"/>
          <w:szCs w:val="22"/>
        </w:rPr>
        <w:tab/>
      </w:r>
      <w:r w:rsidRPr="00766D4D">
        <w:rPr>
          <w:rFonts w:cs="Arial"/>
          <w:szCs w:val="22"/>
        </w:rPr>
        <w:tab/>
        <w:t>Rao (PI)</w:t>
      </w:r>
      <w:r w:rsidRPr="00766D4D">
        <w:rPr>
          <w:rFonts w:cs="Arial"/>
          <w:szCs w:val="22"/>
        </w:rPr>
        <w:tab/>
      </w:r>
      <w:r w:rsidRPr="00766D4D">
        <w:rPr>
          <w:rFonts w:cs="Arial"/>
          <w:szCs w:val="22"/>
        </w:rPr>
        <w:tab/>
      </w:r>
      <w:r w:rsidRPr="00766D4D">
        <w:rPr>
          <w:rFonts w:cs="Arial"/>
          <w:szCs w:val="22"/>
        </w:rPr>
        <w:tab/>
      </w:r>
      <w:r w:rsidRPr="00766D4D">
        <w:rPr>
          <w:rFonts w:cs="Arial"/>
          <w:szCs w:val="22"/>
        </w:rPr>
        <w:tab/>
      </w:r>
      <w:r w:rsidRPr="00766D4D">
        <w:rPr>
          <w:rFonts w:cs="Arial"/>
          <w:szCs w:val="22"/>
        </w:rPr>
        <w:tab/>
        <w:t>0</w:t>
      </w:r>
      <w:r>
        <w:rPr>
          <w:rFonts w:cs="Arial"/>
          <w:szCs w:val="22"/>
        </w:rPr>
        <w:t>7</w:t>
      </w:r>
      <w:r w:rsidRPr="00766D4D">
        <w:rPr>
          <w:rFonts w:cs="Arial"/>
          <w:szCs w:val="22"/>
        </w:rPr>
        <w:t>/01/2017 – 0</w:t>
      </w:r>
      <w:r>
        <w:rPr>
          <w:rFonts w:cs="Arial"/>
          <w:szCs w:val="22"/>
        </w:rPr>
        <w:t>6</w:t>
      </w:r>
      <w:r w:rsidRPr="00766D4D">
        <w:rPr>
          <w:rFonts w:cs="Arial"/>
          <w:szCs w:val="22"/>
        </w:rPr>
        <w:t>/3</w:t>
      </w:r>
      <w:r>
        <w:rPr>
          <w:rFonts w:cs="Arial"/>
          <w:szCs w:val="22"/>
        </w:rPr>
        <w:t>0</w:t>
      </w:r>
      <w:r w:rsidRPr="00766D4D">
        <w:rPr>
          <w:rFonts w:cs="Arial"/>
          <w:szCs w:val="22"/>
        </w:rPr>
        <w:t xml:space="preserve">/2022 </w:t>
      </w:r>
    </w:p>
    <w:p w14:paraId="08B7AD1B" w14:textId="77777777" w:rsidR="00766D4D" w:rsidRPr="00766D4D" w:rsidRDefault="00766D4D" w:rsidP="00766D4D">
      <w:pPr>
        <w:jc w:val="both"/>
        <w:rPr>
          <w:rFonts w:cs="Arial"/>
          <w:szCs w:val="22"/>
        </w:rPr>
      </w:pPr>
      <w:r w:rsidRPr="00766D4D">
        <w:rPr>
          <w:rFonts w:cs="Arial"/>
          <w:szCs w:val="22"/>
        </w:rPr>
        <w:t>Effects of Childhood Maltreatment on Neurocircuitry in Adolescent Depression</w:t>
      </w:r>
    </w:p>
    <w:p w14:paraId="0978A1F4" w14:textId="0EDC771B" w:rsidR="00766D4D" w:rsidRPr="00766D4D" w:rsidRDefault="00766D4D" w:rsidP="00766D4D">
      <w:pPr>
        <w:jc w:val="both"/>
        <w:rPr>
          <w:rFonts w:cs="Arial"/>
          <w:szCs w:val="22"/>
        </w:rPr>
      </w:pPr>
      <w:r w:rsidRPr="00766D4D">
        <w:rPr>
          <w:rFonts w:cs="Arial"/>
          <w:szCs w:val="22"/>
        </w:rPr>
        <w:t xml:space="preserve">Using a 2 x 2 design, the aim of this proposal is to determine whether adolescents with both major depressive disorder and childhood maltreatment have distinct alterations in structural and functional neural circuits relative to those with depression but no childhood maltreatment history. Multi-modal imaging </w:t>
      </w:r>
      <w:r w:rsidR="00785A82">
        <w:rPr>
          <w:rFonts w:cs="Arial"/>
          <w:szCs w:val="22"/>
        </w:rPr>
        <w:t>(</w:t>
      </w:r>
      <w:r w:rsidR="00785A82" w:rsidRPr="00785A82">
        <w:rPr>
          <w:rFonts w:cs="Arial"/>
          <w:szCs w:val="22"/>
        </w:rPr>
        <w:t>including structural magnetic resonance imaging, diffusion tensor imaging, resting-state functional MRI and task-based fMRI</w:t>
      </w:r>
      <w:r w:rsidR="00785A82">
        <w:rPr>
          <w:rFonts w:cs="Arial"/>
          <w:szCs w:val="22"/>
        </w:rPr>
        <w:t>)</w:t>
      </w:r>
      <w:r w:rsidR="00785A82" w:rsidRPr="00785A82">
        <w:rPr>
          <w:rFonts w:cs="Arial"/>
          <w:szCs w:val="22"/>
        </w:rPr>
        <w:t xml:space="preserve"> </w:t>
      </w:r>
      <w:r w:rsidRPr="00766D4D">
        <w:rPr>
          <w:rFonts w:cs="Arial"/>
          <w:szCs w:val="22"/>
        </w:rPr>
        <w:t>will be used to study neural differences</w:t>
      </w:r>
      <w:r w:rsidR="00785A82">
        <w:rPr>
          <w:rFonts w:cs="Arial"/>
          <w:szCs w:val="22"/>
        </w:rPr>
        <w:t xml:space="preserve"> between the two phenotypes</w:t>
      </w:r>
      <w:r w:rsidRPr="00766D4D">
        <w:rPr>
          <w:rFonts w:cs="Arial"/>
          <w:szCs w:val="22"/>
        </w:rPr>
        <w:t>.</w:t>
      </w:r>
    </w:p>
    <w:p w14:paraId="6AE45F15" w14:textId="74FE7FED" w:rsidR="00766D4D" w:rsidRPr="00766D4D" w:rsidRDefault="00766D4D" w:rsidP="00766D4D">
      <w:pPr>
        <w:jc w:val="both"/>
        <w:rPr>
          <w:rFonts w:cs="Arial"/>
          <w:szCs w:val="22"/>
        </w:rPr>
      </w:pPr>
      <w:r w:rsidRPr="00766D4D">
        <w:rPr>
          <w:rFonts w:cs="Arial"/>
          <w:szCs w:val="22"/>
          <w:u w:val="single"/>
        </w:rPr>
        <w:t>Status</w:t>
      </w:r>
      <w:r w:rsidRPr="00766D4D">
        <w:rPr>
          <w:rFonts w:cs="Arial"/>
          <w:szCs w:val="22"/>
        </w:rPr>
        <w:t xml:space="preserve">: The application scored 6.0 percentile and is on recommended pay line for funding. The Notice of Award </w:t>
      </w:r>
      <w:r>
        <w:rPr>
          <w:rFonts w:cs="Arial"/>
          <w:szCs w:val="22"/>
        </w:rPr>
        <w:t>was</w:t>
      </w:r>
      <w:r w:rsidRPr="00766D4D">
        <w:rPr>
          <w:rFonts w:cs="Arial"/>
          <w:szCs w:val="22"/>
        </w:rPr>
        <w:t xml:space="preserve"> delayed pending institutional transfer of the PI and submission of inter-institutional transfer application.</w:t>
      </w:r>
    </w:p>
    <w:p w14:paraId="12DFFD79" w14:textId="77777777" w:rsidR="00766D4D" w:rsidRDefault="00766D4D" w:rsidP="00414934">
      <w:pPr>
        <w:tabs>
          <w:tab w:val="left" w:pos="360"/>
        </w:tabs>
        <w:jc w:val="both"/>
        <w:rPr>
          <w:rFonts w:cs="Arial"/>
          <w:szCs w:val="22"/>
          <w:lang w:val="pt-BR"/>
        </w:rPr>
      </w:pPr>
    </w:p>
    <w:p w14:paraId="7340694D" w14:textId="7B1267C5" w:rsidR="000530E7" w:rsidRPr="00414934" w:rsidRDefault="000530E7" w:rsidP="00414934">
      <w:pPr>
        <w:tabs>
          <w:tab w:val="left" w:pos="360"/>
        </w:tabs>
        <w:jc w:val="both"/>
        <w:rPr>
          <w:rFonts w:cs="Arial"/>
          <w:szCs w:val="22"/>
          <w:lang w:val="pt-BR"/>
        </w:rPr>
      </w:pPr>
      <w:r w:rsidRPr="00414934">
        <w:rPr>
          <w:rFonts w:cs="Arial"/>
          <w:szCs w:val="22"/>
          <w:lang w:val="pt-BR"/>
        </w:rPr>
        <w:t>R01 DA040966</w:t>
      </w:r>
      <w:r w:rsidRPr="00414934">
        <w:rPr>
          <w:rFonts w:cs="Arial"/>
          <w:szCs w:val="22"/>
          <w:lang w:val="pt-BR"/>
        </w:rPr>
        <w:tab/>
      </w:r>
      <w:r w:rsidRPr="00414934">
        <w:rPr>
          <w:rFonts w:cs="Arial"/>
          <w:szCs w:val="22"/>
          <w:lang w:val="pt-BR"/>
        </w:rPr>
        <w:tab/>
      </w:r>
      <w:r w:rsidRPr="00414934">
        <w:rPr>
          <w:rFonts w:cs="Arial"/>
          <w:szCs w:val="22"/>
          <w:lang w:val="pt-BR"/>
        </w:rPr>
        <w:tab/>
      </w:r>
      <w:r w:rsidRPr="00414934">
        <w:rPr>
          <w:rFonts w:cs="Arial"/>
          <w:szCs w:val="22"/>
          <w:lang w:val="pt-BR"/>
        </w:rPr>
        <w:tab/>
      </w:r>
      <w:r w:rsidRPr="00414934">
        <w:rPr>
          <w:rFonts w:cs="Arial"/>
          <w:szCs w:val="22"/>
          <w:lang w:val="pt-BR"/>
        </w:rPr>
        <w:tab/>
      </w:r>
      <w:r w:rsidRPr="00414934">
        <w:rPr>
          <w:rFonts w:cs="Arial"/>
          <w:szCs w:val="22"/>
          <w:lang w:val="pt-BR"/>
        </w:rPr>
        <w:tab/>
        <w:t>Rao (PI)</w:t>
      </w:r>
      <w:r w:rsidRPr="00414934">
        <w:rPr>
          <w:rFonts w:cs="Arial"/>
          <w:szCs w:val="22"/>
          <w:lang w:val="pt-BR"/>
        </w:rPr>
        <w:tab/>
      </w:r>
      <w:r w:rsidRPr="00414934">
        <w:rPr>
          <w:rFonts w:cs="Arial"/>
          <w:szCs w:val="22"/>
          <w:lang w:val="pt-BR"/>
        </w:rPr>
        <w:tab/>
      </w:r>
      <w:r w:rsidRPr="00414934">
        <w:rPr>
          <w:rFonts w:cs="Arial"/>
          <w:szCs w:val="22"/>
          <w:lang w:val="pt-BR"/>
        </w:rPr>
        <w:tab/>
      </w:r>
      <w:r w:rsidRPr="00414934">
        <w:rPr>
          <w:rFonts w:cs="Arial"/>
          <w:szCs w:val="22"/>
          <w:lang w:val="pt-BR"/>
        </w:rPr>
        <w:tab/>
      </w:r>
      <w:r w:rsidRPr="00414934">
        <w:rPr>
          <w:rFonts w:cs="Arial"/>
          <w:szCs w:val="22"/>
          <w:lang w:val="pt-BR"/>
        </w:rPr>
        <w:tab/>
        <w:t>07/01/2017 – 06/30/2022</w:t>
      </w:r>
    </w:p>
    <w:p w14:paraId="79BF2106" w14:textId="77777777" w:rsidR="000530E7" w:rsidRPr="00414934" w:rsidRDefault="000530E7" w:rsidP="004149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2"/>
          <w:lang w:val="pt-BR"/>
        </w:rPr>
      </w:pPr>
      <w:r w:rsidRPr="00414934">
        <w:rPr>
          <w:rFonts w:cs="Arial"/>
          <w:szCs w:val="22"/>
          <w:lang w:val="pt-BR"/>
        </w:rPr>
        <w:t>Prevention of Adolescent Risky Behaviors: Neural Markers of Intervention Effects</w:t>
      </w:r>
    </w:p>
    <w:p w14:paraId="3462CE54" w14:textId="77777777" w:rsidR="000530E7" w:rsidRPr="00414934" w:rsidRDefault="000530E7" w:rsidP="004149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2"/>
          <w:lang w:val="pt-BR"/>
        </w:rPr>
      </w:pPr>
      <w:r w:rsidRPr="00414934">
        <w:rPr>
          <w:rFonts w:cs="Arial"/>
          <w:szCs w:val="22"/>
          <w:lang w:val="pt-BR"/>
        </w:rPr>
        <w:t>Using a randomized controlled design, the aim of this proposal is to assess the neural substrates of risk-taking and risk-avoidant behaviors before and after a 6-week computer-interactive, family-based intervention in 11-13 year-old African-American youth. Psychological processes (i.e. reward-drive and cognitive-emotional self-regulation) shown to mediate the intervention effects on behaviors that dissuade alcohol and drug use and sexual activity debut which are frequently associated with risk for human immunodeficiency virus (HIV) infections in African-American youth will be assessed at baseline and 3 months post-intervention.</w:t>
      </w:r>
    </w:p>
    <w:p w14:paraId="36A1AAAC" w14:textId="4D8377B4" w:rsidR="000530E7" w:rsidRPr="00414934" w:rsidRDefault="000530E7" w:rsidP="00414934">
      <w:pPr>
        <w:jc w:val="both"/>
        <w:rPr>
          <w:rFonts w:cs="Arial"/>
          <w:szCs w:val="22"/>
        </w:rPr>
      </w:pPr>
      <w:r w:rsidRPr="00766D4D">
        <w:rPr>
          <w:rFonts w:cs="Arial"/>
          <w:szCs w:val="22"/>
          <w:u w:val="single"/>
        </w:rPr>
        <w:t>Status</w:t>
      </w:r>
      <w:r w:rsidRPr="00414934">
        <w:rPr>
          <w:rFonts w:cs="Arial"/>
          <w:szCs w:val="22"/>
        </w:rPr>
        <w:t>: The application scored 2.0 percentile and is on recommended pay line for funding. The Notice of Award was delayed pending institutional transfer of the PI and submission of inter-institutional transfer application.</w:t>
      </w:r>
    </w:p>
    <w:p w14:paraId="6AFF2E5F" w14:textId="77777777" w:rsidR="00D635D0" w:rsidRPr="00414934" w:rsidRDefault="00D635D0" w:rsidP="00414934">
      <w:pPr>
        <w:jc w:val="both"/>
        <w:rPr>
          <w:rFonts w:cs="Arial"/>
          <w:szCs w:val="22"/>
        </w:rPr>
      </w:pPr>
    </w:p>
    <w:p w14:paraId="5AA2DEEF" w14:textId="77777777" w:rsidR="00D635D0" w:rsidRPr="00414934" w:rsidRDefault="00D635D0" w:rsidP="00414934">
      <w:pPr>
        <w:jc w:val="both"/>
        <w:rPr>
          <w:rFonts w:cs="Arial"/>
          <w:b/>
          <w:szCs w:val="22"/>
          <w:u w:val="single"/>
        </w:rPr>
      </w:pPr>
      <w:r w:rsidRPr="00414934">
        <w:rPr>
          <w:rFonts w:cs="Arial"/>
          <w:b/>
          <w:szCs w:val="22"/>
          <w:u w:val="single"/>
        </w:rPr>
        <w:t>Completed Research Support</w:t>
      </w:r>
    </w:p>
    <w:p w14:paraId="5323062E" w14:textId="25A3EF74" w:rsidR="00D635D0" w:rsidRPr="00414934" w:rsidRDefault="00D635D0" w:rsidP="00414934">
      <w:pPr>
        <w:jc w:val="both"/>
        <w:rPr>
          <w:rFonts w:cs="Arial"/>
          <w:szCs w:val="22"/>
        </w:rPr>
      </w:pPr>
      <w:r w:rsidRPr="00414934">
        <w:rPr>
          <w:rFonts w:cs="Arial"/>
          <w:szCs w:val="22"/>
        </w:rPr>
        <w:t xml:space="preserve">U54 RR002614/MD007593 </w:t>
      </w:r>
      <w:r w:rsidRPr="00414934">
        <w:rPr>
          <w:rFonts w:cs="Arial"/>
          <w:szCs w:val="22"/>
        </w:rPr>
        <w:tab/>
      </w:r>
      <w:r w:rsidRPr="00414934">
        <w:rPr>
          <w:rFonts w:cs="Arial"/>
          <w:szCs w:val="22"/>
        </w:rPr>
        <w:tab/>
      </w:r>
      <w:r w:rsidRPr="00414934">
        <w:rPr>
          <w:rFonts w:cs="Arial"/>
          <w:szCs w:val="22"/>
        </w:rPr>
        <w:tab/>
        <w:t>Adunyah (PI)</w:t>
      </w:r>
      <w:r w:rsidRPr="00414934">
        <w:rPr>
          <w:rFonts w:cs="Arial"/>
          <w:szCs w:val="22"/>
        </w:rPr>
        <w:tab/>
      </w:r>
      <w:r w:rsidRPr="00414934">
        <w:rPr>
          <w:rFonts w:cs="Arial"/>
          <w:szCs w:val="22"/>
        </w:rPr>
        <w:tab/>
      </w:r>
      <w:r w:rsidRPr="00414934">
        <w:rPr>
          <w:rFonts w:cs="Arial"/>
          <w:szCs w:val="22"/>
        </w:rPr>
        <w:tab/>
      </w:r>
      <w:r w:rsidRPr="00414934">
        <w:rPr>
          <w:rFonts w:cs="Arial"/>
          <w:szCs w:val="22"/>
        </w:rPr>
        <w:tab/>
        <w:t xml:space="preserve">09/01/2009 </w:t>
      </w:r>
      <w:r w:rsidR="00BA29B5" w:rsidRPr="00414934">
        <w:rPr>
          <w:rFonts w:cs="Arial"/>
          <w:szCs w:val="22"/>
        </w:rPr>
        <w:t>–</w:t>
      </w:r>
      <w:r w:rsidRPr="00414934">
        <w:rPr>
          <w:rFonts w:cs="Arial"/>
          <w:szCs w:val="22"/>
        </w:rPr>
        <w:t xml:space="preserve"> 06/3</w:t>
      </w:r>
      <w:r w:rsidR="00AF57A6" w:rsidRPr="00414934">
        <w:rPr>
          <w:rFonts w:cs="Arial"/>
          <w:szCs w:val="22"/>
        </w:rPr>
        <w:t>0</w:t>
      </w:r>
      <w:r w:rsidRPr="00414934">
        <w:rPr>
          <w:rFonts w:cs="Arial"/>
          <w:szCs w:val="22"/>
        </w:rPr>
        <w:t>/2014</w:t>
      </w:r>
      <w:r w:rsidRPr="00414934">
        <w:rPr>
          <w:rFonts w:cs="Arial"/>
          <w:szCs w:val="22"/>
        </w:rPr>
        <w:tab/>
      </w:r>
      <w:r w:rsidRPr="00414934">
        <w:rPr>
          <w:rFonts w:cs="Arial"/>
          <w:szCs w:val="22"/>
        </w:rPr>
        <w:tab/>
      </w:r>
    </w:p>
    <w:p w14:paraId="01B0E5F6" w14:textId="77777777" w:rsidR="00D635D0" w:rsidRPr="00414934" w:rsidRDefault="00D635D0" w:rsidP="00414934">
      <w:pPr>
        <w:jc w:val="both"/>
        <w:rPr>
          <w:rFonts w:cs="Arial"/>
          <w:szCs w:val="22"/>
        </w:rPr>
      </w:pPr>
      <w:r w:rsidRPr="00414934">
        <w:rPr>
          <w:rFonts w:cs="Arial"/>
          <w:szCs w:val="22"/>
        </w:rPr>
        <w:t>Meharry Clinical and Translational Research Center (MeTRC)</w:t>
      </w:r>
    </w:p>
    <w:p w14:paraId="7A72BA46" w14:textId="719790E8" w:rsidR="00D635D0" w:rsidRPr="00414934" w:rsidRDefault="00D635D0" w:rsidP="00414934">
      <w:pPr>
        <w:jc w:val="both"/>
        <w:rPr>
          <w:rFonts w:cs="Arial"/>
          <w:szCs w:val="22"/>
        </w:rPr>
      </w:pPr>
      <w:r w:rsidRPr="00414934">
        <w:rPr>
          <w:rFonts w:cs="Arial"/>
          <w:szCs w:val="22"/>
        </w:rPr>
        <w:t>Coping with Interpersonal Violence in African</w:t>
      </w:r>
      <w:r w:rsidR="00BA29B5" w:rsidRPr="00414934">
        <w:rPr>
          <w:rFonts w:cs="Arial"/>
          <w:szCs w:val="22"/>
        </w:rPr>
        <w:t>-</w:t>
      </w:r>
      <w:r w:rsidRPr="00414934">
        <w:rPr>
          <w:rFonts w:cs="Arial"/>
          <w:szCs w:val="22"/>
        </w:rPr>
        <w:t>American Women (Pilot Project)</w:t>
      </w:r>
    </w:p>
    <w:p w14:paraId="1E60FA35" w14:textId="41366C2F" w:rsidR="00D635D0" w:rsidRPr="00414934" w:rsidRDefault="00D635D0" w:rsidP="00414934">
      <w:pPr>
        <w:jc w:val="both"/>
        <w:rPr>
          <w:rFonts w:cs="Arial"/>
          <w:szCs w:val="22"/>
        </w:rPr>
      </w:pPr>
      <w:r w:rsidRPr="00414934">
        <w:rPr>
          <w:rFonts w:cs="Arial"/>
          <w:szCs w:val="22"/>
        </w:rPr>
        <w:t>The goal of MeTRC is to establish a national model for clinical and translational health disparities research. The grant mechanism supports research infrastructure including cores, pilot projects, and recruitment of faculty.</w:t>
      </w:r>
    </w:p>
    <w:p w14:paraId="096B8784" w14:textId="77777777" w:rsidR="00D635D0" w:rsidRPr="00414934" w:rsidRDefault="00D635D0" w:rsidP="00414934">
      <w:pPr>
        <w:jc w:val="both"/>
        <w:rPr>
          <w:rFonts w:cs="Arial"/>
          <w:szCs w:val="22"/>
        </w:rPr>
      </w:pPr>
      <w:r w:rsidRPr="00414934">
        <w:rPr>
          <w:rFonts w:cs="Arial"/>
          <w:szCs w:val="22"/>
        </w:rPr>
        <w:t>Role: Senior Research Scientist, and PI of the Pilot Project</w:t>
      </w:r>
    </w:p>
    <w:p w14:paraId="7D3A98A2" w14:textId="77777777" w:rsidR="00D635D0" w:rsidRPr="00414934" w:rsidRDefault="00D635D0" w:rsidP="00414934">
      <w:pPr>
        <w:jc w:val="both"/>
        <w:rPr>
          <w:rFonts w:cs="Arial"/>
          <w:szCs w:val="22"/>
        </w:rPr>
      </w:pPr>
    </w:p>
    <w:p w14:paraId="4BFE7C35" w14:textId="1DEB76CE" w:rsidR="00D635D0" w:rsidRPr="00414934" w:rsidRDefault="00D635D0" w:rsidP="00414934">
      <w:pPr>
        <w:jc w:val="both"/>
        <w:rPr>
          <w:rFonts w:cs="Arial"/>
          <w:szCs w:val="22"/>
        </w:rPr>
      </w:pPr>
      <w:r w:rsidRPr="00414934">
        <w:rPr>
          <w:rFonts w:cs="Arial"/>
          <w:szCs w:val="22"/>
        </w:rPr>
        <w:t>G12 RR003032/MD007586</w:t>
      </w:r>
      <w:r w:rsidRPr="00414934">
        <w:rPr>
          <w:rFonts w:cs="Arial"/>
          <w:szCs w:val="22"/>
        </w:rPr>
        <w:tab/>
      </w:r>
      <w:r w:rsidRPr="00414934">
        <w:rPr>
          <w:rFonts w:cs="Arial"/>
          <w:szCs w:val="22"/>
        </w:rPr>
        <w:tab/>
      </w:r>
      <w:r w:rsidRPr="00414934">
        <w:rPr>
          <w:rFonts w:cs="Arial"/>
          <w:szCs w:val="22"/>
        </w:rPr>
        <w:tab/>
        <w:t>Epps (PI)</w:t>
      </w:r>
      <w:r w:rsidRPr="00414934">
        <w:rPr>
          <w:rFonts w:cs="Arial"/>
          <w:szCs w:val="22"/>
        </w:rPr>
        <w:tab/>
      </w:r>
      <w:r w:rsidRPr="00414934">
        <w:rPr>
          <w:rFonts w:cs="Arial"/>
          <w:szCs w:val="22"/>
        </w:rPr>
        <w:tab/>
      </w:r>
      <w:r w:rsidRPr="00414934">
        <w:rPr>
          <w:rFonts w:cs="Arial"/>
          <w:szCs w:val="22"/>
        </w:rPr>
        <w:tab/>
      </w:r>
      <w:r w:rsidRPr="00414934">
        <w:rPr>
          <w:rFonts w:cs="Arial"/>
          <w:szCs w:val="22"/>
        </w:rPr>
        <w:tab/>
      </w:r>
      <w:r w:rsidRPr="00414934">
        <w:rPr>
          <w:rFonts w:cs="Arial"/>
          <w:szCs w:val="22"/>
        </w:rPr>
        <w:tab/>
        <w:t xml:space="preserve">10/01/2010 </w:t>
      </w:r>
      <w:r w:rsidR="00BA29B5" w:rsidRPr="00414934">
        <w:rPr>
          <w:rFonts w:cs="Arial"/>
          <w:szCs w:val="22"/>
        </w:rPr>
        <w:t>–</w:t>
      </w:r>
      <w:r w:rsidRPr="00414934">
        <w:rPr>
          <w:rFonts w:cs="Arial"/>
          <w:szCs w:val="22"/>
        </w:rPr>
        <w:t xml:space="preserve"> 0</w:t>
      </w:r>
      <w:r w:rsidR="00AF57A6" w:rsidRPr="00414934">
        <w:rPr>
          <w:rFonts w:cs="Arial"/>
          <w:szCs w:val="22"/>
        </w:rPr>
        <w:t>6</w:t>
      </w:r>
      <w:r w:rsidRPr="00414934">
        <w:rPr>
          <w:rFonts w:cs="Arial"/>
          <w:szCs w:val="22"/>
        </w:rPr>
        <w:t>/3</w:t>
      </w:r>
      <w:r w:rsidR="00AF57A6" w:rsidRPr="00414934">
        <w:rPr>
          <w:rFonts w:cs="Arial"/>
          <w:szCs w:val="22"/>
        </w:rPr>
        <w:t>0</w:t>
      </w:r>
      <w:r w:rsidRPr="00414934">
        <w:rPr>
          <w:rFonts w:cs="Arial"/>
          <w:szCs w:val="22"/>
        </w:rPr>
        <w:t>/201</w:t>
      </w:r>
      <w:r w:rsidR="00C1476A" w:rsidRPr="00414934">
        <w:rPr>
          <w:rFonts w:cs="Arial"/>
          <w:szCs w:val="22"/>
        </w:rPr>
        <w:t>6</w:t>
      </w:r>
    </w:p>
    <w:p w14:paraId="7CEFD2BE" w14:textId="1FF0398E" w:rsidR="00D635D0" w:rsidRPr="00414934" w:rsidRDefault="00D635D0" w:rsidP="00414934">
      <w:pPr>
        <w:jc w:val="both"/>
        <w:rPr>
          <w:rFonts w:cs="Arial"/>
          <w:szCs w:val="22"/>
        </w:rPr>
      </w:pPr>
      <w:r w:rsidRPr="00414934">
        <w:rPr>
          <w:rFonts w:cs="Arial"/>
          <w:szCs w:val="22"/>
        </w:rPr>
        <w:t>Meharry R</w:t>
      </w:r>
      <w:r w:rsidR="00BA29B5" w:rsidRPr="00414934">
        <w:rPr>
          <w:rFonts w:cs="Arial"/>
          <w:szCs w:val="22"/>
        </w:rPr>
        <w:t>esearch Centers for Minority Institutions (R</w:t>
      </w:r>
      <w:r w:rsidRPr="00414934">
        <w:rPr>
          <w:rFonts w:cs="Arial"/>
          <w:szCs w:val="22"/>
        </w:rPr>
        <w:t>CMI</w:t>
      </w:r>
      <w:r w:rsidR="00BA29B5" w:rsidRPr="00414934">
        <w:rPr>
          <w:rFonts w:cs="Arial"/>
          <w:szCs w:val="22"/>
        </w:rPr>
        <w:t>)</w:t>
      </w:r>
      <w:r w:rsidRPr="00414934">
        <w:rPr>
          <w:rFonts w:cs="Arial"/>
          <w:szCs w:val="22"/>
        </w:rPr>
        <w:t xml:space="preserve"> Program in Women’s Health Research</w:t>
      </w:r>
    </w:p>
    <w:p w14:paraId="1774CCE5" w14:textId="77777777" w:rsidR="00D635D0" w:rsidRPr="00414934" w:rsidRDefault="00D635D0" w:rsidP="00414934">
      <w:pPr>
        <w:jc w:val="both"/>
        <w:rPr>
          <w:rFonts w:cs="Arial"/>
          <w:szCs w:val="22"/>
        </w:rPr>
      </w:pPr>
      <w:r w:rsidRPr="00414934">
        <w:rPr>
          <w:rFonts w:cs="Arial"/>
          <w:szCs w:val="22"/>
        </w:rPr>
        <w:t>Ethnicity, Gender, and Pediatric Pain (Pilot Project)</w:t>
      </w:r>
    </w:p>
    <w:p w14:paraId="76E5290E" w14:textId="22CF6403" w:rsidR="00D635D0" w:rsidRPr="00414934" w:rsidRDefault="00D635D0" w:rsidP="00414934">
      <w:pPr>
        <w:jc w:val="both"/>
        <w:rPr>
          <w:rFonts w:cs="Arial"/>
          <w:szCs w:val="22"/>
        </w:rPr>
      </w:pPr>
      <w:r w:rsidRPr="00414934">
        <w:rPr>
          <w:rFonts w:cs="Arial"/>
          <w:szCs w:val="22"/>
        </w:rPr>
        <w:t>The goal of this RCMI program is to expand and improve the capacity for women's health research, including, placing particular emphasis on those diseases that disproportionately impact women of color. This grant mechanism supports research infrastructure including cores, pilot projec</w:t>
      </w:r>
      <w:r w:rsidR="00BA29B5" w:rsidRPr="00414934">
        <w:rPr>
          <w:rFonts w:cs="Arial"/>
          <w:szCs w:val="22"/>
        </w:rPr>
        <w:t>ts, and recruitment of faculty.</w:t>
      </w:r>
    </w:p>
    <w:p w14:paraId="5065034F" w14:textId="600B7D14" w:rsidR="00D635D0" w:rsidRPr="00414934" w:rsidRDefault="00D635D0" w:rsidP="00414934">
      <w:pPr>
        <w:jc w:val="both"/>
        <w:rPr>
          <w:rFonts w:cs="Arial"/>
          <w:szCs w:val="22"/>
        </w:rPr>
      </w:pPr>
      <w:r w:rsidRPr="00414934">
        <w:rPr>
          <w:rFonts w:cs="Arial"/>
          <w:szCs w:val="22"/>
        </w:rPr>
        <w:t>Role: Senior Research Scientist, and PI of Recruitment Core and the Pilot Project (relinquished in 08/</w:t>
      </w:r>
      <w:r w:rsidR="00BA29B5" w:rsidRPr="00414934">
        <w:rPr>
          <w:rFonts w:cs="Arial"/>
          <w:szCs w:val="22"/>
        </w:rPr>
        <w:t>20</w:t>
      </w:r>
      <w:r w:rsidRPr="00414934">
        <w:rPr>
          <w:rFonts w:cs="Arial"/>
          <w:szCs w:val="22"/>
        </w:rPr>
        <w:t>14 due to institutional transfer)</w:t>
      </w:r>
    </w:p>
    <w:p w14:paraId="4E3CC60A" w14:textId="77777777" w:rsidR="00D635D0" w:rsidRPr="00414934" w:rsidRDefault="00D635D0" w:rsidP="00414934">
      <w:pPr>
        <w:jc w:val="both"/>
        <w:rPr>
          <w:rFonts w:cs="Arial"/>
          <w:szCs w:val="22"/>
        </w:rPr>
      </w:pPr>
    </w:p>
    <w:p w14:paraId="0C864D65" w14:textId="3C3A07B3" w:rsidR="00D635D0" w:rsidRPr="00414934" w:rsidRDefault="00D635D0" w:rsidP="00414934">
      <w:pPr>
        <w:jc w:val="both"/>
        <w:rPr>
          <w:rFonts w:cs="Arial"/>
          <w:szCs w:val="22"/>
        </w:rPr>
      </w:pPr>
      <w:r w:rsidRPr="00414934">
        <w:rPr>
          <w:rFonts w:cs="Arial"/>
          <w:szCs w:val="22"/>
        </w:rPr>
        <w:t xml:space="preserve">R24 DA036420  </w:t>
      </w:r>
      <w:r w:rsidRPr="00414934">
        <w:rPr>
          <w:rFonts w:cs="Arial"/>
          <w:szCs w:val="22"/>
        </w:rPr>
        <w:tab/>
      </w:r>
      <w:r w:rsidRPr="00414934">
        <w:rPr>
          <w:rFonts w:cs="Arial"/>
          <w:szCs w:val="22"/>
        </w:rPr>
        <w:tab/>
      </w:r>
      <w:r w:rsidRPr="00414934">
        <w:rPr>
          <w:rFonts w:cs="Arial"/>
          <w:szCs w:val="22"/>
        </w:rPr>
        <w:tab/>
      </w:r>
      <w:r w:rsidRPr="00414934">
        <w:rPr>
          <w:rFonts w:cs="Arial"/>
          <w:szCs w:val="22"/>
        </w:rPr>
        <w:tab/>
      </w:r>
      <w:r w:rsidRPr="00414934">
        <w:rPr>
          <w:rFonts w:cs="Arial"/>
          <w:szCs w:val="22"/>
        </w:rPr>
        <w:tab/>
      </w:r>
      <w:r w:rsidRPr="00414934">
        <w:rPr>
          <w:rFonts w:cs="Arial"/>
          <w:szCs w:val="22"/>
        </w:rPr>
        <w:tab/>
        <w:t>Rao (PD)</w:t>
      </w:r>
      <w:r w:rsidRPr="00414934">
        <w:rPr>
          <w:rFonts w:cs="Arial"/>
          <w:szCs w:val="22"/>
        </w:rPr>
        <w:tab/>
      </w:r>
      <w:r w:rsidRPr="00414934">
        <w:rPr>
          <w:rFonts w:cs="Arial"/>
          <w:szCs w:val="22"/>
        </w:rPr>
        <w:tab/>
      </w:r>
      <w:r w:rsidRPr="00414934">
        <w:rPr>
          <w:rFonts w:cs="Arial"/>
          <w:szCs w:val="22"/>
        </w:rPr>
        <w:tab/>
      </w:r>
      <w:r w:rsidRPr="00414934">
        <w:rPr>
          <w:rFonts w:cs="Arial"/>
          <w:szCs w:val="22"/>
        </w:rPr>
        <w:tab/>
      </w:r>
      <w:r w:rsidRPr="00414934">
        <w:rPr>
          <w:rFonts w:cs="Arial"/>
          <w:szCs w:val="22"/>
        </w:rPr>
        <w:tab/>
        <w:t xml:space="preserve">04/15/2014 </w:t>
      </w:r>
      <w:r w:rsidR="00932AD4" w:rsidRPr="00414934">
        <w:rPr>
          <w:rFonts w:cs="Arial"/>
          <w:szCs w:val="22"/>
        </w:rPr>
        <w:t>–</w:t>
      </w:r>
      <w:r w:rsidRPr="00414934">
        <w:rPr>
          <w:rFonts w:cs="Arial"/>
          <w:szCs w:val="22"/>
        </w:rPr>
        <w:t xml:space="preserve"> 12/31/2018</w:t>
      </w:r>
      <w:r w:rsidRPr="00414934">
        <w:rPr>
          <w:rFonts w:cs="Arial"/>
          <w:szCs w:val="22"/>
        </w:rPr>
        <w:tab/>
      </w:r>
    </w:p>
    <w:p w14:paraId="310872CA" w14:textId="77777777" w:rsidR="00414934" w:rsidRPr="00414934" w:rsidRDefault="00D635D0" w:rsidP="00414934">
      <w:pPr>
        <w:jc w:val="both"/>
        <w:rPr>
          <w:rFonts w:cs="Arial"/>
          <w:szCs w:val="22"/>
        </w:rPr>
      </w:pPr>
      <w:r w:rsidRPr="00414934">
        <w:rPr>
          <w:rFonts w:cs="Arial"/>
          <w:szCs w:val="22"/>
        </w:rPr>
        <w:t>Methamphetamine Research Program at Meharry Medical College</w:t>
      </w:r>
      <w:r w:rsidRPr="00414934">
        <w:rPr>
          <w:rFonts w:cs="Arial"/>
          <w:szCs w:val="22"/>
        </w:rPr>
        <w:tab/>
      </w:r>
      <w:r w:rsidRPr="00414934">
        <w:rPr>
          <w:rFonts w:cs="Arial"/>
          <w:szCs w:val="22"/>
        </w:rPr>
        <w:tab/>
      </w:r>
      <w:r w:rsidRPr="00414934">
        <w:rPr>
          <w:rFonts w:cs="Arial"/>
          <w:szCs w:val="22"/>
        </w:rPr>
        <w:tab/>
      </w:r>
      <w:r w:rsidRPr="00414934">
        <w:rPr>
          <w:rFonts w:cs="Arial"/>
          <w:szCs w:val="22"/>
        </w:rPr>
        <w:tab/>
      </w:r>
      <w:r w:rsidRPr="00414934">
        <w:rPr>
          <w:rFonts w:cs="Arial"/>
          <w:szCs w:val="22"/>
        </w:rPr>
        <w:tab/>
      </w:r>
      <w:r w:rsidRPr="00414934">
        <w:rPr>
          <w:rFonts w:cs="Arial"/>
          <w:szCs w:val="22"/>
        </w:rPr>
        <w:tab/>
      </w:r>
      <w:r w:rsidRPr="00414934">
        <w:rPr>
          <w:rFonts w:cs="Arial"/>
          <w:szCs w:val="22"/>
        </w:rPr>
        <w:tab/>
      </w:r>
      <w:r w:rsidRPr="00414934">
        <w:rPr>
          <w:rFonts w:cs="Arial"/>
          <w:szCs w:val="22"/>
        </w:rPr>
        <w:tab/>
      </w:r>
    </w:p>
    <w:p w14:paraId="0608AD3E" w14:textId="2C28761E" w:rsidR="00D635D0" w:rsidRPr="00414934" w:rsidRDefault="00D635D0" w:rsidP="00414934">
      <w:pPr>
        <w:jc w:val="both"/>
        <w:rPr>
          <w:rFonts w:cs="Arial"/>
          <w:szCs w:val="22"/>
        </w:rPr>
      </w:pPr>
      <w:r w:rsidRPr="00414934">
        <w:rPr>
          <w:rFonts w:cs="Arial"/>
          <w:szCs w:val="22"/>
        </w:rPr>
        <w:t xml:space="preserve">The goal of the Diversity-promoting Institutions Drug Abuse Research Program (DIDARP) is to increase the capacity of Meharry Medical College to conduct rigorous research in </w:t>
      </w:r>
      <w:r w:rsidR="00BA29B5" w:rsidRPr="00414934">
        <w:rPr>
          <w:rFonts w:cs="Arial"/>
          <w:szCs w:val="22"/>
        </w:rPr>
        <w:t xml:space="preserve">the </w:t>
      </w:r>
      <w:r w:rsidRPr="00414934">
        <w:rPr>
          <w:rFonts w:cs="Arial"/>
          <w:szCs w:val="22"/>
        </w:rPr>
        <w:t xml:space="preserve">addiction </w:t>
      </w:r>
      <w:r w:rsidR="00BA29B5" w:rsidRPr="00414934">
        <w:rPr>
          <w:rFonts w:cs="Arial"/>
          <w:szCs w:val="22"/>
        </w:rPr>
        <w:t xml:space="preserve">field </w:t>
      </w:r>
      <w:r w:rsidRPr="00414934">
        <w:rPr>
          <w:rFonts w:cs="Arial"/>
          <w:szCs w:val="22"/>
        </w:rPr>
        <w:t>with an emphasis on health disparities and clinically underserved populations.</w:t>
      </w:r>
    </w:p>
    <w:p w14:paraId="15EAE8FC" w14:textId="3BDFC6F9" w:rsidR="00D635D0" w:rsidRPr="00414934" w:rsidRDefault="00D635D0" w:rsidP="00414934">
      <w:pPr>
        <w:jc w:val="both"/>
        <w:rPr>
          <w:rFonts w:cs="Arial"/>
          <w:szCs w:val="22"/>
        </w:rPr>
      </w:pPr>
      <w:r w:rsidRPr="00414934">
        <w:rPr>
          <w:rFonts w:cs="Arial"/>
          <w:szCs w:val="22"/>
        </w:rPr>
        <w:t>Role:  Program Director (relinquished in 08/</w:t>
      </w:r>
      <w:r w:rsidR="00BA29B5" w:rsidRPr="00414934">
        <w:rPr>
          <w:rFonts w:cs="Arial"/>
          <w:szCs w:val="22"/>
        </w:rPr>
        <w:t>20</w:t>
      </w:r>
      <w:r w:rsidRPr="00414934">
        <w:rPr>
          <w:rFonts w:cs="Arial"/>
          <w:szCs w:val="22"/>
        </w:rPr>
        <w:t>14 due to institutional transfer)</w:t>
      </w:r>
    </w:p>
    <w:sectPr w:rsidR="00D635D0" w:rsidRPr="00414934" w:rsidSect="00866BA5">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87FF5" w14:textId="77777777" w:rsidR="007E5024" w:rsidRDefault="007E5024">
      <w:r>
        <w:separator/>
      </w:r>
    </w:p>
  </w:endnote>
  <w:endnote w:type="continuationSeparator" w:id="0">
    <w:p w14:paraId="54334DE7" w14:textId="77777777" w:rsidR="007E5024" w:rsidRDefault="007E5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egoe UI">
    <w:altName w:val="Courier New"/>
    <w:panose1 w:val="020B0502040204020203"/>
    <w:charset w:val="00"/>
    <w:family w:val="swiss"/>
    <w:pitch w:val="variable"/>
    <w:sig w:usb0="E4002EFF" w:usb1="C000E47F" w:usb2="00000009" w:usb3="00000000" w:csb0="000001FF" w:csb1="00000000"/>
  </w:font>
  <w:font w:name="MS Sans Serif">
    <w:panose1 w:val="00000000000000000000"/>
    <w:charset w:val="4D"/>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A5119" w14:textId="77777777" w:rsidR="007E5024" w:rsidRDefault="007E5024">
      <w:r>
        <w:separator/>
      </w:r>
    </w:p>
  </w:footnote>
  <w:footnote w:type="continuationSeparator" w:id="0">
    <w:p w14:paraId="33CCA63A" w14:textId="77777777" w:rsidR="007E5024" w:rsidRDefault="007E5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0735C9"/>
    <w:multiLevelType w:val="hybridMultilevel"/>
    <w:tmpl w:val="A8DECBB2"/>
    <w:lvl w:ilvl="0" w:tplc="4EEC3B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21E3B05"/>
    <w:multiLevelType w:val="hybridMultilevel"/>
    <w:tmpl w:val="80D2598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933BFC"/>
    <w:multiLevelType w:val="hybridMultilevel"/>
    <w:tmpl w:val="560222CA"/>
    <w:lvl w:ilvl="0" w:tplc="3DDA67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5" w15:restartNumberingAfterBreak="0">
    <w:nsid w:val="2C6F49EE"/>
    <w:multiLevelType w:val="hybridMultilevel"/>
    <w:tmpl w:val="DFEAB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AF4FB2"/>
    <w:multiLevelType w:val="hybridMultilevel"/>
    <w:tmpl w:val="58B8F5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4D135DB"/>
    <w:multiLevelType w:val="hybridMultilevel"/>
    <w:tmpl w:val="1C0C4E76"/>
    <w:lvl w:ilvl="0" w:tplc="0409000F">
      <w:start w:val="1"/>
      <w:numFmt w:val="decimal"/>
      <w:lvlText w:val="%1."/>
      <w:lvlJc w:val="left"/>
      <w:pPr>
        <w:ind w:left="360" w:hanging="360"/>
      </w:pPr>
    </w:lvl>
    <w:lvl w:ilvl="1" w:tplc="69FA2880">
      <w:start w:val="1"/>
      <w:numFmt w:val="lowerLetter"/>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901630B"/>
    <w:multiLevelType w:val="hybridMultilevel"/>
    <w:tmpl w:val="DBC240C4"/>
    <w:lvl w:ilvl="0" w:tplc="0409000F">
      <w:start w:val="1"/>
      <w:numFmt w:val="decimal"/>
      <w:lvlText w:val="%1."/>
      <w:lvlJc w:val="left"/>
      <w:pPr>
        <w:ind w:left="720" w:hanging="360"/>
      </w:pPr>
    </w:lvl>
    <w:lvl w:ilvl="1" w:tplc="0409000F">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1" w15:restartNumberingAfterBreak="0">
    <w:nsid w:val="5A8F7A82"/>
    <w:multiLevelType w:val="hybridMultilevel"/>
    <w:tmpl w:val="1DFCC6DA"/>
    <w:lvl w:ilvl="0" w:tplc="AEDCDF72">
      <w:start w:val="73"/>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6E4287"/>
    <w:multiLevelType w:val="hybridMultilevel"/>
    <w:tmpl w:val="123E16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350AE3"/>
    <w:multiLevelType w:val="hybridMultilevel"/>
    <w:tmpl w:val="341440CE"/>
    <w:lvl w:ilvl="0" w:tplc="B32636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A5E748D"/>
    <w:multiLevelType w:val="hybridMultilevel"/>
    <w:tmpl w:val="C4FA3200"/>
    <w:lvl w:ilvl="0" w:tplc="D33E8E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8" w15:restartNumberingAfterBreak="0">
    <w:nsid w:val="79D00285"/>
    <w:multiLevelType w:val="hybridMultilevel"/>
    <w:tmpl w:val="D4D69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5A2A21"/>
    <w:multiLevelType w:val="hybridMultilevel"/>
    <w:tmpl w:val="FA68F0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20"/>
  </w:num>
  <w:num w:numId="13">
    <w:abstractNumId w:val="14"/>
  </w:num>
  <w:num w:numId="14">
    <w:abstractNumId w:val="27"/>
  </w:num>
  <w:num w:numId="15">
    <w:abstractNumId w:val="25"/>
  </w:num>
  <w:num w:numId="16">
    <w:abstractNumId w:val="26"/>
  </w:num>
  <w:num w:numId="17">
    <w:abstractNumId w:val="10"/>
  </w:num>
  <w:num w:numId="18">
    <w:abstractNumId w:val="17"/>
  </w:num>
  <w:num w:numId="19">
    <w:abstractNumId w:val="15"/>
  </w:num>
  <w:num w:numId="20">
    <w:abstractNumId w:val="28"/>
  </w:num>
  <w:num w:numId="21">
    <w:abstractNumId w:val="18"/>
  </w:num>
  <w:num w:numId="22">
    <w:abstractNumId w:val="12"/>
  </w:num>
  <w:num w:numId="23">
    <w:abstractNumId w:val="21"/>
  </w:num>
  <w:num w:numId="24">
    <w:abstractNumId w:val="22"/>
  </w:num>
  <w:num w:numId="25">
    <w:abstractNumId w:val="19"/>
  </w:num>
  <w:num w:numId="26">
    <w:abstractNumId w:val="24"/>
  </w:num>
  <w:num w:numId="27">
    <w:abstractNumId w:val="29"/>
  </w:num>
  <w:num w:numId="28">
    <w:abstractNumId w:val="16"/>
  </w:num>
  <w:num w:numId="29">
    <w:abstractNumId w:val="13"/>
  </w:num>
  <w:num w:numId="30">
    <w:abstractNumId w:val="11"/>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A45"/>
    <w:rsid w:val="0000322B"/>
    <w:rsid w:val="00007231"/>
    <w:rsid w:val="00015F29"/>
    <w:rsid w:val="00023A7A"/>
    <w:rsid w:val="00031880"/>
    <w:rsid w:val="00036050"/>
    <w:rsid w:val="00050A52"/>
    <w:rsid w:val="00051052"/>
    <w:rsid w:val="000530E7"/>
    <w:rsid w:val="000672BE"/>
    <w:rsid w:val="00067621"/>
    <w:rsid w:val="00084466"/>
    <w:rsid w:val="00094AED"/>
    <w:rsid w:val="000A0B0B"/>
    <w:rsid w:val="000A5397"/>
    <w:rsid w:val="000B05C9"/>
    <w:rsid w:val="000B5957"/>
    <w:rsid w:val="000E3BEC"/>
    <w:rsid w:val="000E5936"/>
    <w:rsid w:val="00122EB3"/>
    <w:rsid w:val="0013263E"/>
    <w:rsid w:val="00132CA6"/>
    <w:rsid w:val="00133EB1"/>
    <w:rsid w:val="00145291"/>
    <w:rsid w:val="0014571A"/>
    <w:rsid w:val="00146F53"/>
    <w:rsid w:val="001555EB"/>
    <w:rsid w:val="00155676"/>
    <w:rsid w:val="00170D87"/>
    <w:rsid w:val="00172BF3"/>
    <w:rsid w:val="00177D49"/>
    <w:rsid w:val="0018300E"/>
    <w:rsid w:val="00197EE3"/>
    <w:rsid w:val="001B7146"/>
    <w:rsid w:val="001C065C"/>
    <w:rsid w:val="001F15C9"/>
    <w:rsid w:val="00213872"/>
    <w:rsid w:val="00225F52"/>
    <w:rsid w:val="002419C6"/>
    <w:rsid w:val="002506F6"/>
    <w:rsid w:val="002553C2"/>
    <w:rsid w:val="00256615"/>
    <w:rsid w:val="0027089C"/>
    <w:rsid w:val="002778AE"/>
    <w:rsid w:val="0028051C"/>
    <w:rsid w:val="00282EE8"/>
    <w:rsid w:val="002A7219"/>
    <w:rsid w:val="002B0C60"/>
    <w:rsid w:val="002B535A"/>
    <w:rsid w:val="002B7443"/>
    <w:rsid w:val="002D21DA"/>
    <w:rsid w:val="002D3E19"/>
    <w:rsid w:val="002D7520"/>
    <w:rsid w:val="002E5125"/>
    <w:rsid w:val="00301C5B"/>
    <w:rsid w:val="00321A19"/>
    <w:rsid w:val="003264DA"/>
    <w:rsid w:val="00330D73"/>
    <w:rsid w:val="003402B1"/>
    <w:rsid w:val="00344B07"/>
    <w:rsid w:val="0035045F"/>
    <w:rsid w:val="0037667F"/>
    <w:rsid w:val="00382AB6"/>
    <w:rsid w:val="00383712"/>
    <w:rsid w:val="003B392D"/>
    <w:rsid w:val="003B7C06"/>
    <w:rsid w:val="003C2647"/>
    <w:rsid w:val="003C62D6"/>
    <w:rsid w:val="003D2399"/>
    <w:rsid w:val="003E4A92"/>
    <w:rsid w:val="003F6A45"/>
    <w:rsid w:val="00406382"/>
    <w:rsid w:val="00414934"/>
    <w:rsid w:val="004213B6"/>
    <w:rsid w:val="00426653"/>
    <w:rsid w:val="00432346"/>
    <w:rsid w:val="00447F3A"/>
    <w:rsid w:val="004502D1"/>
    <w:rsid w:val="0045292F"/>
    <w:rsid w:val="00452B73"/>
    <w:rsid w:val="00474394"/>
    <w:rsid w:val="004759D9"/>
    <w:rsid w:val="00485BE8"/>
    <w:rsid w:val="0049068A"/>
    <w:rsid w:val="004934BC"/>
    <w:rsid w:val="004A3FC8"/>
    <w:rsid w:val="004A43E2"/>
    <w:rsid w:val="004B3F0B"/>
    <w:rsid w:val="004C35F5"/>
    <w:rsid w:val="004C656A"/>
    <w:rsid w:val="004D046C"/>
    <w:rsid w:val="004D167C"/>
    <w:rsid w:val="004E5CA4"/>
    <w:rsid w:val="00503B57"/>
    <w:rsid w:val="00507EEE"/>
    <w:rsid w:val="005145BB"/>
    <w:rsid w:val="00514E69"/>
    <w:rsid w:val="00517BFD"/>
    <w:rsid w:val="0053483F"/>
    <w:rsid w:val="00535E6A"/>
    <w:rsid w:val="005411DE"/>
    <w:rsid w:val="00543751"/>
    <w:rsid w:val="0054471F"/>
    <w:rsid w:val="0054571C"/>
    <w:rsid w:val="00545E7A"/>
    <w:rsid w:val="005461F3"/>
    <w:rsid w:val="00547118"/>
    <w:rsid w:val="00547AC9"/>
    <w:rsid w:val="005534E3"/>
    <w:rsid w:val="00556A65"/>
    <w:rsid w:val="0056199E"/>
    <w:rsid w:val="00573611"/>
    <w:rsid w:val="00580A50"/>
    <w:rsid w:val="00592740"/>
    <w:rsid w:val="005C2BDD"/>
    <w:rsid w:val="005C2CF8"/>
    <w:rsid w:val="005C47A8"/>
    <w:rsid w:val="005E406E"/>
    <w:rsid w:val="005F0B92"/>
    <w:rsid w:val="005F2091"/>
    <w:rsid w:val="005F3276"/>
    <w:rsid w:val="005F4C62"/>
    <w:rsid w:val="005F5F51"/>
    <w:rsid w:val="005F691E"/>
    <w:rsid w:val="006018C3"/>
    <w:rsid w:val="00601C69"/>
    <w:rsid w:val="00616BCC"/>
    <w:rsid w:val="00624261"/>
    <w:rsid w:val="00624C08"/>
    <w:rsid w:val="006452E4"/>
    <w:rsid w:val="00646AF9"/>
    <w:rsid w:val="00651121"/>
    <w:rsid w:val="00653C3B"/>
    <w:rsid w:val="00656813"/>
    <w:rsid w:val="00656AB8"/>
    <w:rsid w:val="006609B6"/>
    <w:rsid w:val="0066398B"/>
    <w:rsid w:val="006707D9"/>
    <w:rsid w:val="0068699D"/>
    <w:rsid w:val="006912D6"/>
    <w:rsid w:val="006A353C"/>
    <w:rsid w:val="006A56FC"/>
    <w:rsid w:val="006B1F2D"/>
    <w:rsid w:val="006B2D1C"/>
    <w:rsid w:val="006C1E1F"/>
    <w:rsid w:val="006C6CBC"/>
    <w:rsid w:val="006D0BDC"/>
    <w:rsid w:val="006D2C2D"/>
    <w:rsid w:val="006D342E"/>
    <w:rsid w:val="006D58B8"/>
    <w:rsid w:val="006D700A"/>
    <w:rsid w:val="006E2B61"/>
    <w:rsid w:val="006E6FB5"/>
    <w:rsid w:val="007050F5"/>
    <w:rsid w:val="0071140F"/>
    <w:rsid w:val="007174C9"/>
    <w:rsid w:val="00722C8F"/>
    <w:rsid w:val="00723259"/>
    <w:rsid w:val="0072533F"/>
    <w:rsid w:val="00746B20"/>
    <w:rsid w:val="00755820"/>
    <w:rsid w:val="00763DE9"/>
    <w:rsid w:val="007656D6"/>
    <w:rsid w:val="00766D4D"/>
    <w:rsid w:val="00781234"/>
    <w:rsid w:val="00785722"/>
    <w:rsid w:val="00785A82"/>
    <w:rsid w:val="0079013B"/>
    <w:rsid w:val="007936AF"/>
    <w:rsid w:val="0079749B"/>
    <w:rsid w:val="007977AD"/>
    <w:rsid w:val="007A578E"/>
    <w:rsid w:val="007B1460"/>
    <w:rsid w:val="007B441D"/>
    <w:rsid w:val="007B7AF3"/>
    <w:rsid w:val="007D251B"/>
    <w:rsid w:val="007D3F21"/>
    <w:rsid w:val="007E2995"/>
    <w:rsid w:val="007E5024"/>
    <w:rsid w:val="007F2A91"/>
    <w:rsid w:val="007F353C"/>
    <w:rsid w:val="008073EB"/>
    <w:rsid w:val="0081748A"/>
    <w:rsid w:val="00820BC6"/>
    <w:rsid w:val="0082481A"/>
    <w:rsid w:val="00843027"/>
    <w:rsid w:val="008430DF"/>
    <w:rsid w:val="008659D0"/>
    <w:rsid w:val="00866BA5"/>
    <w:rsid w:val="00873D5A"/>
    <w:rsid w:val="00874EBC"/>
    <w:rsid w:val="0087517B"/>
    <w:rsid w:val="00877B6C"/>
    <w:rsid w:val="008B1933"/>
    <w:rsid w:val="008C682B"/>
    <w:rsid w:val="008D6425"/>
    <w:rsid w:val="008F560B"/>
    <w:rsid w:val="00906DD5"/>
    <w:rsid w:val="009211D3"/>
    <w:rsid w:val="00924868"/>
    <w:rsid w:val="00932AD4"/>
    <w:rsid w:val="00933173"/>
    <w:rsid w:val="00934124"/>
    <w:rsid w:val="00945BAF"/>
    <w:rsid w:val="00952A27"/>
    <w:rsid w:val="0095743F"/>
    <w:rsid w:val="00977FA5"/>
    <w:rsid w:val="00983F66"/>
    <w:rsid w:val="0098754E"/>
    <w:rsid w:val="00993B14"/>
    <w:rsid w:val="0099586E"/>
    <w:rsid w:val="009A5B43"/>
    <w:rsid w:val="009C5416"/>
    <w:rsid w:val="009D400D"/>
    <w:rsid w:val="009D7ADA"/>
    <w:rsid w:val="009D7E97"/>
    <w:rsid w:val="009E52CA"/>
    <w:rsid w:val="009F4BAF"/>
    <w:rsid w:val="009F72E5"/>
    <w:rsid w:val="00A03FFA"/>
    <w:rsid w:val="00A04942"/>
    <w:rsid w:val="00A04B52"/>
    <w:rsid w:val="00A07EC2"/>
    <w:rsid w:val="00A1469B"/>
    <w:rsid w:val="00A14EF5"/>
    <w:rsid w:val="00A2149C"/>
    <w:rsid w:val="00A26D0F"/>
    <w:rsid w:val="00A42D9B"/>
    <w:rsid w:val="00A42E6D"/>
    <w:rsid w:val="00A5127F"/>
    <w:rsid w:val="00A55D1D"/>
    <w:rsid w:val="00A63D7C"/>
    <w:rsid w:val="00A7514C"/>
    <w:rsid w:val="00A8122C"/>
    <w:rsid w:val="00A83312"/>
    <w:rsid w:val="00A94836"/>
    <w:rsid w:val="00AD2EE4"/>
    <w:rsid w:val="00AD6554"/>
    <w:rsid w:val="00AE41C4"/>
    <w:rsid w:val="00AF1230"/>
    <w:rsid w:val="00AF57A6"/>
    <w:rsid w:val="00B22400"/>
    <w:rsid w:val="00B22F8E"/>
    <w:rsid w:val="00B316B8"/>
    <w:rsid w:val="00B339B7"/>
    <w:rsid w:val="00B35F5C"/>
    <w:rsid w:val="00B454FD"/>
    <w:rsid w:val="00B64B51"/>
    <w:rsid w:val="00B65A14"/>
    <w:rsid w:val="00B70C19"/>
    <w:rsid w:val="00B8088E"/>
    <w:rsid w:val="00B85EED"/>
    <w:rsid w:val="00B87783"/>
    <w:rsid w:val="00B92752"/>
    <w:rsid w:val="00BA08CA"/>
    <w:rsid w:val="00BA29B5"/>
    <w:rsid w:val="00BA3B46"/>
    <w:rsid w:val="00BA3C1F"/>
    <w:rsid w:val="00BA4F84"/>
    <w:rsid w:val="00BB2E10"/>
    <w:rsid w:val="00BD2941"/>
    <w:rsid w:val="00BD4F66"/>
    <w:rsid w:val="00BE7039"/>
    <w:rsid w:val="00BF2A16"/>
    <w:rsid w:val="00C05C55"/>
    <w:rsid w:val="00C07164"/>
    <w:rsid w:val="00C076C6"/>
    <w:rsid w:val="00C10A60"/>
    <w:rsid w:val="00C11846"/>
    <w:rsid w:val="00C1247F"/>
    <w:rsid w:val="00C137DA"/>
    <w:rsid w:val="00C13D52"/>
    <w:rsid w:val="00C1476A"/>
    <w:rsid w:val="00C227FE"/>
    <w:rsid w:val="00C239C7"/>
    <w:rsid w:val="00C2742C"/>
    <w:rsid w:val="00C3113F"/>
    <w:rsid w:val="00C346A9"/>
    <w:rsid w:val="00C373BA"/>
    <w:rsid w:val="00C4536F"/>
    <w:rsid w:val="00C459D2"/>
    <w:rsid w:val="00C46ADA"/>
    <w:rsid w:val="00C46F17"/>
    <w:rsid w:val="00C5321A"/>
    <w:rsid w:val="00C63355"/>
    <w:rsid w:val="00C714CD"/>
    <w:rsid w:val="00C77D69"/>
    <w:rsid w:val="00C8427D"/>
    <w:rsid w:val="00C85025"/>
    <w:rsid w:val="00C87E52"/>
    <w:rsid w:val="00C918BD"/>
    <w:rsid w:val="00C94E59"/>
    <w:rsid w:val="00CA0FBB"/>
    <w:rsid w:val="00CA6547"/>
    <w:rsid w:val="00CA680A"/>
    <w:rsid w:val="00CC5115"/>
    <w:rsid w:val="00CD71C4"/>
    <w:rsid w:val="00CE0951"/>
    <w:rsid w:val="00CE1A63"/>
    <w:rsid w:val="00CF68A2"/>
    <w:rsid w:val="00D05D79"/>
    <w:rsid w:val="00D12D4C"/>
    <w:rsid w:val="00D3779E"/>
    <w:rsid w:val="00D51552"/>
    <w:rsid w:val="00D52467"/>
    <w:rsid w:val="00D62EC9"/>
    <w:rsid w:val="00D635D0"/>
    <w:rsid w:val="00D65FA5"/>
    <w:rsid w:val="00D679E5"/>
    <w:rsid w:val="00D74391"/>
    <w:rsid w:val="00D76C19"/>
    <w:rsid w:val="00D83360"/>
    <w:rsid w:val="00D956EE"/>
    <w:rsid w:val="00D96766"/>
    <w:rsid w:val="00DA3229"/>
    <w:rsid w:val="00DB7B85"/>
    <w:rsid w:val="00DC565C"/>
    <w:rsid w:val="00DD15DE"/>
    <w:rsid w:val="00DD31B4"/>
    <w:rsid w:val="00DD7686"/>
    <w:rsid w:val="00DF7645"/>
    <w:rsid w:val="00DF78D9"/>
    <w:rsid w:val="00E047AD"/>
    <w:rsid w:val="00E120D1"/>
    <w:rsid w:val="00E127A1"/>
    <w:rsid w:val="00E1462C"/>
    <w:rsid w:val="00E20E6D"/>
    <w:rsid w:val="00E355C2"/>
    <w:rsid w:val="00E425DA"/>
    <w:rsid w:val="00E508F1"/>
    <w:rsid w:val="00E5225A"/>
    <w:rsid w:val="00E53B95"/>
    <w:rsid w:val="00E56630"/>
    <w:rsid w:val="00E64730"/>
    <w:rsid w:val="00E67A05"/>
    <w:rsid w:val="00E73B81"/>
    <w:rsid w:val="00E74AB7"/>
    <w:rsid w:val="00E81FE1"/>
    <w:rsid w:val="00E82427"/>
    <w:rsid w:val="00E90203"/>
    <w:rsid w:val="00E90552"/>
    <w:rsid w:val="00E96BF1"/>
    <w:rsid w:val="00EA0405"/>
    <w:rsid w:val="00EB4B0B"/>
    <w:rsid w:val="00EC16CD"/>
    <w:rsid w:val="00ED35D7"/>
    <w:rsid w:val="00ED67EC"/>
    <w:rsid w:val="00EE29B1"/>
    <w:rsid w:val="00EF4C32"/>
    <w:rsid w:val="00EF69CD"/>
    <w:rsid w:val="00EF753D"/>
    <w:rsid w:val="00F02126"/>
    <w:rsid w:val="00F07AB3"/>
    <w:rsid w:val="00F14613"/>
    <w:rsid w:val="00F262AB"/>
    <w:rsid w:val="00F40D5A"/>
    <w:rsid w:val="00F535B8"/>
    <w:rsid w:val="00F6068F"/>
    <w:rsid w:val="00F7284D"/>
    <w:rsid w:val="00F86876"/>
    <w:rsid w:val="00F87284"/>
    <w:rsid w:val="00F91C1A"/>
    <w:rsid w:val="00F9491C"/>
    <w:rsid w:val="00FA00C6"/>
    <w:rsid w:val="00FB7EDA"/>
    <w:rsid w:val="00FC4D77"/>
    <w:rsid w:val="00FE52B9"/>
    <w:rsid w:val="00FF1D5B"/>
    <w:rsid w:val="00FF21FD"/>
    <w:rsid w:val="00FF28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DF5C490"/>
  <w15:docId w15:val="{E737733F-8922-4DCF-A9CD-0F6FBAB11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tabs>
        <w:tab w:val="clear" w:pos="720"/>
        <w:tab w:val="num" w:pos="360"/>
      </w:tabs>
      <w:ind w:left="0" w:firstLine="0"/>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tabs>
        <w:tab w:val="clear" w:pos="1440"/>
        <w:tab w:val="num" w:pos="360"/>
      </w:tabs>
      <w:ind w:left="0" w:firstLine="0"/>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styleId="ListParagraph">
    <w:name w:val="List Paragraph"/>
    <w:basedOn w:val="Normal"/>
    <w:uiPriority w:val="34"/>
    <w:qFormat/>
    <w:rsid w:val="00FF2819"/>
    <w:pPr>
      <w:ind w:left="720"/>
      <w:contextualSpacing/>
    </w:pPr>
  </w:style>
  <w:style w:type="character" w:styleId="FollowedHyperlink">
    <w:name w:val="FollowedHyperlink"/>
    <w:basedOn w:val="DefaultParagraphFont"/>
    <w:rsid w:val="00F91C1A"/>
    <w:rPr>
      <w:color w:val="954F72" w:themeColor="followedHyperlink"/>
      <w:u w:val="single"/>
    </w:rPr>
  </w:style>
  <w:style w:type="paragraph" w:styleId="Footer">
    <w:name w:val="footer"/>
    <w:basedOn w:val="Normal"/>
    <w:link w:val="FooterChar"/>
    <w:rsid w:val="00535E6A"/>
    <w:pPr>
      <w:tabs>
        <w:tab w:val="center" w:pos="4320"/>
        <w:tab w:val="right" w:pos="8640"/>
      </w:tabs>
      <w:autoSpaceDE/>
      <w:autoSpaceDN/>
    </w:pPr>
    <w:rPr>
      <w:rFonts w:ascii="MS Sans Serif" w:hAnsi="MS Sans Serif"/>
      <w:sz w:val="20"/>
      <w:szCs w:val="20"/>
    </w:rPr>
  </w:style>
  <w:style w:type="character" w:customStyle="1" w:styleId="FooterChar">
    <w:name w:val="Footer Char"/>
    <w:basedOn w:val="DefaultParagraphFont"/>
    <w:link w:val="Footer"/>
    <w:rsid w:val="00535E6A"/>
    <w:rPr>
      <w:rFonts w:ascii="MS Sans Serif" w:hAnsi="MS Sans Serif"/>
    </w:rPr>
  </w:style>
  <w:style w:type="paragraph" w:styleId="PlainText">
    <w:name w:val="Plain Text"/>
    <w:basedOn w:val="Normal"/>
    <w:link w:val="PlainTextChar"/>
    <w:uiPriority w:val="99"/>
    <w:rsid w:val="00535E6A"/>
    <w:pPr>
      <w:autoSpaceDE/>
      <w:autoSpaceDN/>
    </w:pPr>
    <w:rPr>
      <w:rFonts w:ascii="Times New Roman" w:hAnsi="Times New Roman"/>
      <w:szCs w:val="22"/>
    </w:rPr>
  </w:style>
  <w:style w:type="character" w:customStyle="1" w:styleId="PlainTextChar">
    <w:name w:val="Plain Text Char"/>
    <w:basedOn w:val="DefaultParagraphFont"/>
    <w:link w:val="PlainText"/>
    <w:uiPriority w:val="99"/>
    <w:rsid w:val="00535E6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98809">
      <w:bodyDiv w:val="1"/>
      <w:marLeft w:val="0"/>
      <w:marRight w:val="0"/>
      <w:marTop w:val="0"/>
      <w:marBottom w:val="0"/>
      <w:divBdr>
        <w:top w:val="none" w:sz="0" w:space="0" w:color="auto"/>
        <w:left w:val="none" w:sz="0" w:space="0" w:color="auto"/>
        <w:bottom w:val="none" w:sz="0" w:space="0" w:color="auto"/>
        <w:right w:val="none" w:sz="0" w:space="0" w:color="auto"/>
      </w:divBdr>
    </w:div>
    <w:div w:id="485516445">
      <w:bodyDiv w:val="1"/>
      <w:marLeft w:val="0"/>
      <w:marRight w:val="0"/>
      <w:marTop w:val="0"/>
      <w:marBottom w:val="0"/>
      <w:divBdr>
        <w:top w:val="none" w:sz="0" w:space="0" w:color="auto"/>
        <w:left w:val="none" w:sz="0" w:space="0" w:color="auto"/>
        <w:bottom w:val="none" w:sz="0" w:space="0" w:color="auto"/>
        <w:right w:val="none" w:sz="0" w:space="0" w:color="auto"/>
      </w:divBdr>
    </w:div>
    <w:div w:id="488401835">
      <w:bodyDiv w:val="1"/>
      <w:marLeft w:val="0"/>
      <w:marRight w:val="0"/>
      <w:marTop w:val="0"/>
      <w:marBottom w:val="0"/>
      <w:divBdr>
        <w:top w:val="none" w:sz="0" w:space="0" w:color="auto"/>
        <w:left w:val="none" w:sz="0" w:space="0" w:color="auto"/>
        <w:bottom w:val="none" w:sz="0" w:space="0" w:color="auto"/>
        <w:right w:val="none" w:sz="0" w:space="0" w:color="auto"/>
      </w:divBdr>
    </w:div>
    <w:div w:id="630132498">
      <w:bodyDiv w:val="1"/>
      <w:marLeft w:val="0"/>
      <w:marRight w:val="0"/>
      <w:marTop w:val="0"/>
      <w:marBottom w:val="0"/>
      <w:divBdr>
        <w:top w:val="none" w:sz="0" w:space="0" w:color="auto"/>
        <w:left w:val="none" w:sz="0" w:space="0" w:color="auto"/>
        <w:bottom w:val="none" w:sz="0" w:space="0" w:color="auto"/>
        <w:right w:val="none" w:sz="0" w:space="0" w:color="auto"/>
      </w:divBdr>
    </w:div>
    <w:div w:id="867178770">
      <w:bodyDiv w:val="1"/>
      <w:marLeft w:val="0"/>
      <w:marRight w:val="0"/>
      <w:marTop w:val="0"/>
      <w:marBottom w:val="0"/>
      <w:divBdr>
        <w:top w:val="none" w:sz="0" w:space="0" w:color="auto"/>
        <w:left w:val="none" w:sz="0" w:space="0" w:color="auto"/>
        <w:bottom w:val="none" w:sz="0" w:space="0" w:color="auto"/>
        <w:right w:val="none" w:sz="0" w:space="0" w:color="auto"/>
      </w:divBdr>
    </w:div>
    <w:div w:id="887103646">
      <w:bodyDiv w:val="1"/>
      <w:marLeft w:val="0"/>
      <w:marRight w:val="0"/>
      <w:marTop w:val="0"/>
      <w:marBottom w:val="0"/>
      <w:divBdr>
        <w:top w:val="none" w:sz="0" w:space="0" w:color="auto"/>
        <w:left w:val="none" w:sz="0" w:space="0" w:color="auto"/>
        <w:bottom w:val="none" w:sz="0" w:space="0" w:color="auto"/>
        <w:right w:val="none" w:sz="0" w:space="0" w:color="auto"/>
      </w:divBdr>
    </w:div>
    <w:div w:id="944922431">
      <w:bodyDiv w:val="1"/>
      <w:marLeft w:val="0"/>
      <w:marRight w:val="0"/>
      <w:marTop w:val="0"/>
      <w:marBottom w:val="0"/>
      <w:divBdr>
        <w:top w:val="none" w:sz="0" w:space="0" w:color="auto"/>
        <w:left w:val="none" w:sz="0" w:space="0" w:color="auto"/>
        <w:bottom w:val="none" w:sz="0" w:space="0" w:color="auto"/>
        <w:right w:val="none" w:sz="0" w:space="0" w:color="auto"/>
      </w:divBdr>
    </w:div>
    <w:div w:id="993728798">
      <w:bodyDiv w:val="1"/>
      <w:marLeft w:val="0"/>
      <w:marRight w:val="0"/>
      <w:marTop w:val="0"/>
      <w:marBottom w:val="0"/>
      <w:divBdr>
        <w:top w:val="none" w:sz="0" w:space="0" w:color="auto"/>
        <w:left w:val="none" w:sz="0" w:space="0" w:color="auto"/>
        <w:bottom w:val="none" w:sz="0" w:space="0" w:color="auto"/>
        <w:right w:val="none" w:sz="0" w:space="0" w:color="auto"/>
      </w:divBdr>
    </w:div>
    <w:div w:id="1120798978">
      <w:bodyDiv w:val="1"/>
      <w:marLeft w:val="0"/>
      <w:marRight w:val="0"/>
      <w:marTop w:val="0"/>
      <w:marBottom w:val="0"/>
      <w:divBdr>
        <w:top w:val="none" w:sz="0" w:space="0" w:color="auto"/>
        <w:left w:val="none" w:sz="0" w:space="0" w:color="auto"/>
        <w:bottom w:val="none" w:sz="0" w:space="0" w:color="auto"/>
        <w:right w:val="none" w:sz="0" w:space="0" w:color="auto"/>
      </w:divBdr>
    </w:div>
    <w:div w:id="1212620157">
      <w:bodyDiv w:val="1"/>
      <w:marLeft w:val="0"/>
      <w:marRight w:val="0"/>
      <w:marTop w:val="0"/>
      <w:marBottom w:val="0"/>
      <w:divBdr>
        <w:top w:val="none" w:sz="0" w:space="0" w:color="auto"/>
        <w:left w:val="none" w:sz="0" w:space="0" w:color="auto"/>
        <w:bottom w:val="none" w:sz="0" w:space="0" w:color="auto"/>
        <w:right w:val="none" w:sz="0" w:space="0" w:color="auto"/>
      </w:divBdr>
    </w:div>
    <w:div w:id="1291206632">
      <w:bodyDiv w:val="1"/>
      <w:marLeft w:val="0"/>
      <w:marRight w:val="0"/>
      <w:marTop w:val="0"/>
      <w:marBottom w:val="0"/>
      <w:divBdr>
        <w:top w:val="none" w:sz="0" w:space="0" w:color="auto"/>
        <w:left w:val="none" w:sz="0" w:space="0" w:color="auto"/>
        <w:bottom w:val="none" w:sz="0" w:space="0" w:color="auto"/>
        <w:right w:val="none" w:sz="0" w:space="0" w:color="auto"/>
      </w:divBdr>
    </w:div>
    <w:div w:id="1344018216">
      <w:bodyDiv w:val="1"/>
      <w:marLeft w:val="0"/>
      <w:marRight w:val="0"/>
      <w:marTop w:val="0"/>
      <w:marBottom w:val="0"/>
      <w:divBdr>
        <w:top w:val="none" w:sz="0" w:space="0" w:color="auto"/>
        <w:left w:val="none" w:sz="0" w:space="0" w:color="auto"/>
        <w:bottom w:val="none" w:sz="0" w:space="0" w:color="auto"/>
        <w:right w:val="none" w:sz="0" w:space="0" w:color="auto"/>
      </w:divBdr>
    </w:div>
    <w:div w:id="1437871958">
      <w:bodyDiv w:val="1"/>
      <w:marLeft w:val="0"/>
      <w:marRight w:val="0"/>
      <w:marTop w:val="0"/>
      <w:marBottom w:val="0"/>
      <w:divBdr>
        <w:top w:val="none" w:sz="0" w:space="0" w:color="auto"/>
        <w:left w:val="none" w:sz="0" w:space="0" w:color="auto"/>
        <w:bottom w:val="none" w:sz="0" w:space="0" w:color="auto"/>
        <w:right w:val="none" w:sz="0" w:space="0" w:color="auto"/>
      </w:divBdr>
    </w:div>
    <w:div w:id="1602374635">
      <w:bodyDiv w:val="1"/>
      <w:marLeft w:val="0"/>
      <w:marRight w:val="0"/>
      <w:marTop w:val="0"/>
      <w:marBottom w:val="0"/>
      <w:divBdr>
        <w:top w:val="none" w:sz="0" w:space="0" w:color="auto"/>
        <w:left w:val="none" w:sz="0" w:space="0" w:color="auto"/>
        <w:bottom w:val="none" w:sz="0" w:space="0" w:color="auto"/>
        <w:right w:val="none" w:sz="0" w:space="0" w:color="auto"/>
      </w:divBdr>
    </w:div>
    <w:div w:id="1919556548">
      <w:bodyDiv w:val="1"/>
      <w:marLeft w:val="0"/>
      <w:marRight w:val="0"/>
      <w:marTop w:val="0"/>
      <w:marBottom w:val="0"/>
      <w:divBdr>
        <w:top w:val="none" w:sz="0" w:space="0" w:color="auto"/>
        <w:left w:val="none" w:sz="0" w:space="0" w:color="auto"/>
        <w:bottom w:val="none" w:sz="0" w:space="0" w:color="auto"/>
        <w:right w:val="none" w:sz="0" w:space="0" w:color="auto"/>
      </w:divBdr>
    </w:div>
    <w:div w:id="192781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ncbi.nlm.nih.gov/sites/myncbi/uma.rao.2/bibliography/40568476/public/?sort=date&amp;direction=ascendin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6" ma:contentTypeDescription="Create a new document." ma:contentTypeScope="" ma:versionID="506a11ca443827ebc9d18150f24c54c9">
  <xsd:schema xmlns:xsd="http://www.w3.org/2001/XMLSchema" xmlns:xs="http://www.w3.org/2001/XMLSchema" xmlns:p="http://schemas.microsoft.com/office/2006/metadata/properties" xmlns:ns2="97b54082-1e85-426d-afc6-16ad99d216c1" xmlns:ns3="450e8ad3-2190-4242-9251-c742d282393d" targetNamespace="http://schemas.microsoft.com/office/2006/metadata/properties" ma:root="true" ma:fieldsID="61d42764574d42cc2e7083a34db7f91f" ns2:_="" ns3:_="">
    <xsd:import namespace="97b54082-1e85-426d-afc6-16ad99d216c1"/>
    <xsd:import namespace="450e8ad3-2190-4242-9251-c742d282393d"/>
    <xsd:element name="properties">
      <xsd:complexType>
        <xsd:sequence>
          <xsd:element name="documentManagement">
            <xsd:complexType>
              <xsd:all>
                <xsd:element ref="ns2:File_x0020_Status" minOccurs="0"/>
                <xsd:element ref="ns2:Category"/>
                <xsd:element ref="ns2:CR_ID" minOccurs="0"/>
                <xsd:element ref="ns2:Form_x0020_Set"/>
                <xsd:element ref="ns2:Test_x0020_Comment" minOccurs="0"/>
                <xsd:element ref="ns2:OMB_x0020_No_x002e_"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ma:displayName="Category" ma:description="Group or filter files by categories." ma:format="Dropdown"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readOnly="false" ma:showField="ID">
      <xsd:simpleType>
        <xsd:restriction base="dms:Lookup"/>
      </xsd:simpleType>
    </xsd:element>
    <xsd:element name="Form_x0020_Set" ma:index="11"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398"/>
              <xsd:enumeration value="PHS2590"/>
              <xsd:enumeration value="PHS398/PHS2590"/>
              <xsd:enumeration value="PHS416"/>
              <xsd:enumeration value="PHS2271"/>
              <xsd:enumeration value="PHS6031"/>
              <xsd:enumeration value="PHS3734"/>
              <xsd:enumeration value="RPPR"/>
              <xsd:enumeration value="HHS568"/>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_x0020_Status xmlns="97b54082-1e85-426d-afc6-16ad99d216c1">Final</File_x0020_Status>
    <Category xmlns="97b54082-1e85-426d-afc6-16ad99d216c1">Master</Category>
    <CR_ID xmlns="97b54082-1e85-426d-afc6-16ad99d216c1" xsi:nil="true"/>
    <Form_x0020_Set xmlns="97b54082-1e85-426d-afc6-16ad99d216c1">SF424</Form_x0020_Set>
    <Test_x0020_Comment xmlns="97b54082-1e85-426d-afc6-16ad99d216c1">posted 11/25/2014
12/2/2014 Brian updated default font sizes to Arial 11 in data entry areas. Fixed order of "eRA Commons User Name" and "Position Title" in first section.
12/4/2014 Brian updated formatting to client's selection of everything as Arial 11</Test_x0020_Comment>
    <OMB_x0020_No_x002e_ xmlns="97b54082-1e85-426d-afc6-16ad99d216c1">0925-0046</OMB_x0020_No_x002e_>
  </documentManagement>
</p:properties>
</file>

<file path=customXml/itemProps1.xml><?xml version="1.0" encoding="utf-8"?>
<ds:datastoreItem xmlns:ds="http://schemas.openxmlformats.org/officeDocument/2006/customXml" ds:itemID="{68178AB4-4E1A-4904-998B-B75617488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3.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97b54082-1e85-426d-afc6-16ad99d216c1"/>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3064</Words>
  <Characters>17466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20490</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cp:lastModifiedBy>Jankowski, Dina</cp:lastModifiedBy>
  <cp:revision>4</cp:revision>
  <cp:lastPrinted>2011-03-11T19:43:00Z</cp:lastPrinted>
  <dcterms:created xsi:type="dcterms:W3CDTF">2017-05-08T02:30:00Z</dcterms:created>
  <dcterms:modified xsi:type="dcterms:W3CDTF">2018-05-31T18:09:00Z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0x010100055B51225CD12F448FAA5C7D33BC6823</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